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6E" w:rsidRPr="00CC6F74" w:rsidRDefault="00CC6F74" w:rsidP="00CC6F74">
      <w:pPr>
        <w:jc w:val="center"/>
        <w:rPr>
          <w:b/>
        </w:rPr>
      </w:pPr>
      <w:r w:rsidRPr="00CC6F74">
        <w:rPr>
          <w:b/>
        </w:rPr>
        <w:t>Esercitazione riassuntiva</w:t>
      </w:r>
      <w:r>
        <w:rPr>
          <w:b/>
        </w:rPr>
        <w:t xml:space="preserve"> prima parte</w:t>
      </w:r>
    </w:p>
    <w:p w:rsidR="00CC6F74" w:rsidRPr="00CC6F74" w:rsidRDefault="00CC6F74">
      <w:pPr>
        <w:rPr>
          <w:u w:val="single"/>
        </w:rPr>
      </w:pPr>
      <w:r w:rsidRPr="00CC6F74">
        <w:rPr>
          <w:u w:val="single"/>
        </w:rPr>
        <w:t>Esercizio 1</w:t>
      </w:r>
    </w:p>
    <w:p w:rsidR="00CC6F74" w:rsidRDefault="00CC6F74">
      <w:r>
        <w:t>Dato il secondo bilancio di verifica al 31/12/x1 della Beta spa:</w:t>
      </w:r>
    </w:p>
    <w:p w:rsidR="00CC6F74" w:rsidRDefault="004647C0" w:rsidP="00CC6F74">
      <w:pPr>
        <w:jc w:val="center"/>
      </w:pPr>
      <w:r w:rsidRPr="004647C0">
        <w:drawing>
          <wp:inline distT="0" distB="0" distL="0" distR="0">
            <wp:extent cx="3390900" cy="4578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4578350"/>
                    </a:xfrm>
                    <a:prstGeom prst="rect">
                      <a:avLst/>
                    </a:prstGeom>
                    <a:noFill/>
                    <a:ln>
                      <a:noFill/>
                    </a:ln>
                  </pic:spPr>
                </pic:pic>
              </a:graphicData>
            </a:graphic>
          </wp:inline>
        </w:drawing>
      </w:r>
    </w:p>
    <w:p w:rsidR="00CC6F74" w:rsidRDefault="00CC6F74" w:rsidP="00CC6F74">
      <w:pPr>
        <w:spacing w:after="120" w:line="240" w:lineRule="auto"/>
      </w:pPr>
      <w:r>
        <w:t>Si redigano:</w:t>
      </w:r>
    </w:p>
    <w:p w:rsidR="00CC6F74" w:rsidRDefault="00CC6F74" w:rsidP="00CC6F74">
      <w:pPr>
        <w:pStyle w:val="Paragrafoelenco"/>
        <w:numPr>
          <w:ilvl w:val="0"/>
          <w:numId w:val="1"/>
        </w:numPr>
        <w:spacing w:after="120" w:line="240" w:lineRule="auto"/>
        <w:ind w:left="426"/>
      </w:pPr>
      <w:r>
        <w:t>Le scritture di rilevazione del risultato di esercizio e di chiusura dei conti;</w:t>
      </w:r>
    </w:p>
    <w:p w:rsidR="00CC6F74" w:rsidRDefault="00CC6F74" w:rsidP="00CC6F74">
      <w:pPr>
        <w:pStyle w:val="Paragrafoelenco"/>
        <w:numPr>
          <w:ilvl w:val="0"/>
          <w:numId w:val="1"/>
        </w:numPr>
        <w:spacing w:after="120" w:line="240" w:lineRule="auto"/>
        <w:ind w:left="426"/>
      </w:pPr>
      <w:r>
        <w:t>Il bilancio pubblico.</w:t>
      </w:r>
    </w:p>
    <w:p w:rsidR="00CC6F74" w:rsidRPr="00B27892" w:rsidRDefault="00CC6F74" w:rsidP="00B27892">
      <w:pPr>
        <w:rPr>
          <w:u w:val="single"/>
        </w:rPr>
      </w:pPr>
      <w:r>
        <w:br w:type="page"/>
      </w:r>
      <w:r w:rsidRPr="00B27892">
        <w:rPr>
          <w:u w:val="single"/>
        </w:rPr>
        <w:lastRenderedPageBreak/>
        <w:t>Esercizio 2</w:t>
      </w:r>
    </w:p>
    <w:p w:rsidR="00CC6F74" w:rsidRDefault="00CC6F74" w:rsidP="00452E9D">
      <w:pPr>
        <w:spacing w:after="0" w:line="240" w:lineRule="auto"/>
        <w:ind w:left="68"/>
      </w:pPr>
      <w:r>
        <w:t>La società Milly ha in giacenza al 01/01/2011 3.500 unità del prodotto Lex del valore unitario di Euro 0,120.</w:t>
      </w:r>
    </w:p>
    <w:p w:rsidR="00CC6F74" w:rsidRDefault="00CC6F74" w:rsidP="00452E9D">
      <w:pPr>
        <w:spacing w:after="0" w:line="240" w:lineRule="auto"/>
        <w:ind w:left="68"/>
      </w:pPr>
      <w:r>
        <w:t>Le movimentazioni avvenute nel corso del 2011 sono le seguenti:</w:t>
      </w:r>
    </w:p>
    <w:p w:rsidR="00452E9D" w:rsidRDefault="00452E9D" w:rsidP="00452E9D">
      <w:pPr>
        <w:spacing w:after="0" w:line="240" w:lineRule="auto"/>
        <w:ind w:left="68"/>
      </w:pPr>
    </w:p>
    <w:p w:rsidR="00CC6F74" w:rsidRDefault="00CC6F74" w:rsidP="00CC6F74">
      <w:pPr>
        <w:spacing w:after="120" w:line="240" w:lineRule="auto"/>
        <w:ind w:left="66"/>
        <w:jc w:val="center"/>
      </w:pPr>
      <w:r w:rsidRPr="00CC6F74">
        <w:rPr>
          <w:noProof/>
        </w:rPr>
        <w:drawing>
          <wp:inline distT="0" distB="0" distL="0" distR="0">
            <wp:extent cx="2607945" cy="1304290"/>
            <wp:effectExtent l="1905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07945" cy="1304290"/>
                    </a:xfrm>
                    <a:prstGeom prst="rect">
                      <a:avLst/>
                    </a:prstGeom>
                    <a:noFill/>
                    <a:ln w="9525">
                      <a:noFill/>
                      <a:miter lim="800000"/>
                      <a:headEnd/>
                      <a:tailEnd/>
                    </a:ln>
                  </pic:spPr>
                </pic:pic>
              </a:graphicData>
            </a:graphic>
          </wp:inline>
        </w:drawing>
      </w:r>
    </w:p>
    <w:p w:rsidR="00CC6F74" w:rsidRDefault="00CC6F74" w:rsidP="00452E9D">
      <w:pPr>
        <w:spacing w:after="0" w:line="240" w:lineRule="auto"/>
        <w:ind w:left="66"/>
      </w:pPr>
      <w:r>
        <w:t xml:space="preserve">Si </w:t>
      </w:r>
      <w:r w:rsidR="00452E9D">
        <w:t>valorizzino</w:t>
      </w:r>
      <w:r>
        <w:t xml:space="preserve"> le rimanenze del prodotto Lex </w:t>
      </w:r>
      <w:r w:rsidR="00B27892">
        <w:t>con le seguenti configurazioni di costo:</w:t>
      </w:r>
    </w:p>
    <w:p w:rsidR="00B27892" w:rsidRDefault="00B27892" w:rsidP="00452E9D">
      <w:pPr>
        <w:pStyle w:val="Paragrafoelenco"/>
        <w:numPr>
          <w:ilvl w:val="0"/>
          <w:numId w:val="1"/>
        </w:numPr>
        <w:spacing w:after="0" w:line="240" w:lineRule="auto"/>
      </w:pPr>
      <w:r>
        <w:t>Costo medio ponderato di periodo</w:t>
      </w:r>
    </w:p>
    <w:p w:rsidR="00B27892" w:rsidRDefault="00B27892" w:rsidP="00452E9D">
      <w:pPr>
        <w:pStyle w:val="Paragrafoelenco"/>
        <w:numPr>
          <w:ilvl w:val="0"/>
          <w:numId w:val="1"/>
        </w:numPr>
        <w:spacing w:after="0" w:line="240" w:lineRule="auto"/>
      </w:pPr>
      <w:r>
        <w:t>Fifo</w:t>
      </w:r>
    </w:p>
    <w:p w:rsidR="00B27892" w:rsidRDefault="00B27892" w:rsidP="00452E9D">
      <w:pPr>
        <w:pStyle w:val="Paragrafoelenco"/>
        <w:numPr>
          <w:ilvl w:val="0"/>
          <w:numId w:val="1"/>
        </w:numPr>
        <w:spacing w:after="0" w:line="240" w:lineRule="auto"/>
      </w:pPr>
      <w:r>
        <w:t>Lifo</w:t>
      </w:r>
      <w:r w:rsidR="004647C0">
        <w:t xml:space="preserve"> di periodo</w:t>
      </w:r>
    </w:p>
    <w:p w:rsidR="00B27892" w:rsidRDefault="00B27892" w:rsidP="00452E9D">
      <w:pPr>
        <w:pStyle w:val="Paragrafoelenco"/>
        <w:numPr>
          <w:ilvl w:val="0"/>
          <w:numId w:val="1"/>
        </w:numPr>
        <w:spacing w:after="0" w:line="240" w:lineRule="auto"/>
      </w:pPr>
      <w:r>
        <w:t>Lifo continuo per movimento</w:t>
      </w:r>
    </w:p>
    <w:p w:rsidR="00B27892" w:rsidRDefault="00B27892" w:rsidP="00452E9D">
      <w:pPr>
        <w:spacing w:after="0" w:line="240" w:lineRule="auto"/>
      </w:pPr>
    </w:p>
    <w:p w:rsidR="00B27892" w:rsidRPr="00AC43CD" w:rsidRDefault="00B27892" w:rsidP="00452E9D">
      <w:pPr>
        <w:spacing w:after="0" w:line="240" w:lineRule="auto"/>
        <w:rPr>
          <w:u w:val="single"/>
        </w:rPr>
      </w:pPr>
      <w:r w:rsidRPr="00AC43CD">
        <w:rPr>
          <w:u w:val="single"/>
        </w:rPr>
        <w:t>Esercizio 3</w:t>
      </w:r>
    </w:p>
    <w:p w:rsidR="00AC43CD" w:rsidRDefault="00B27892" w:rsidP="00452E9D">
      <w:pPr>
        <w:spacing w:after="0" w:line="240" w:lineRule="auto"/>
        <w:jc w:val="both"/>
      </w:pPr>
      <w:r>
        <w:t>La società Bic spa svolge attività di costruzione di fabbricati industriali su ordinazione dei propri clienti. Nel 2011 riceve l’ordine per la realizzazione di un fabbricato industriale per un corrispettivo di Euro</w:t>
      </w:r>
      <w:r w:rsidR="00AC43CD">
        <w:t xml:space="preserve"> 102.000. La durata della commessa è di 3 anni.</w:t>
      </w:r>
    </w:p>
    <w:p w:rsidR="00AC43CD" w:rsidRDefault="004647C0" w:rsidP="00452E9D">
      <w:pPr>
        <w:spacing w:after="0" w:line="240" w:lineRule="auto"/>
      </w:pPr>
      <w:r>
        <w:t>I</w:t>
      </w:r>
      <w:bookmarkStart w:id="0" w:name="_GoBack"/>
      <w:bookmarkEnd w:id="0"/>
      <w:r w:rsidR="00AC43CD">
        <w:t>l preventivo dei costi risulta il seguente:</w:t>
      </w:r>
    </w:p>
    <w:p w:rsidR="00452E9D" w:rsidRDefault="00452E9D" w:rsidP="00452E9D">
      <w:pPr>
        <w:spacing w:after="0" w:line="240" w:lineRule="auto"/>
      </w:pPr>
    </w:p>
    <w:p w:rsidR="00AC43CD" w:rsidRDefault="00AC43CD" w:rsidP="00452E9D">
      <w:pPr>
        <w:spacing w:after="0" w:line="240" w:lineRule="auto"/>
        <w:ind w:left="2832" w:firstLine="708"/>
      </w:pPr>
      <w:r>
        <w:t>costi di produzione</w:t>
      </w:r>
    </w:p>
    <w:p w:rsidR="00AC43CD" w:rsidRDefault="00AC43CD" w:rsidP="00452E9D">
      <w:pPr>
        <w:spacing w:after="0" w:line="240" w:lineRule="auto"/>
        <w:ind w:left="1416" w:firstLine="708"/>
      </w:pPr>
      <w:r>
        <w:t>31/12/2011</w:t>
      </w:r>
      <w:r>
        <w:tab/>
      </w:r>
      <w:r>
        <w:tab/>
      </w:r>
      <w:r>
        <w:rPr>
          <w:rFonts w:cstheme="minorHAnsi"/>
        </w:rPr>
        <w:t>€</w:t>
      </w:r>
      <w:r>
        <w:t xml:space="preserve"> 19.000</w:t>
      </w:r>
    </w:p>
    <w:p w:rsidR="00B27892" w:rsidRDefault="00AC43CD" w:rsidP="00452E9D">
      <w:pPr>
        <w:spacing w:after="0" w:line="240" w:lineRule="auto"/>
        <w:ind w:left="1416" w:firstLine="708"/>
      </w:pPr>
      <w:r>
        <w:t>31/12/2012</w:t>
      </w:r>
      <w:r>
        <w:tab/>
      </w:r>
      <w:r>
        <w:tab/>
      </w:r>
      <w:r>
        <w:rPr>
          <w:rFonts w:cstheme="minorHAnsi"/>
        </w:rPr>
        <w:t>€</w:t>
      </w:r>
      <w:r>
        <w:t xml:space="preserve"> 24.700</w:t>
      </w:r>
    </w:p>
    <w:p w:rsidR="00AC43CD" w:rsidRDefault="00AC43CD" w:rsidP="00452E9D">
      <w:pPr>
        <w:spacing w:after="0" w:line="240" w:lineRule="auto"/>
        <w:ind w:left="1416" w:firstLine="708"/>
      </w:pPr>
      <w:r>
        <w:t>31/12/2013</w:t>
      </w:r>
      <w:r>
        <w:tab/>
      </w:r>
      <w:r>
        <w:tab/>
      </w:r>
      <w:r>
        <w:rPr>
          <w:rFonts w:cstheme="minorHAnsi"/>
        </w:rPr>
        <w:t>€</w:t>
      </w:r>
      <w:r>
        <w:t xml:space="preserve"> 45.500</w:t>
      </w:r>
    </w:p>
    <w:p w:rsidR="00452E9D" w:rsidRDefault="00452E9D" w:rsidP="00452E9D">
      <w:pPr>
        <w:spacing w:after="0" w:line="240" w:lineRule="auto"/>
        <w:ind w:left="1416" w:firstLine="708"/>
      </w:pPr>
    </w:p>
    <w:p w:rsidR="00AC43CD" w:rsidRDefault="00AC43CD" w:rsidP="00452E9D">
      <w:pPr>
        <w:spacing w:after="0" w:line="240" w:lineRule="auto"/>
        <w:jc w:val="both"/>
      </w:pPr>
      <w:r>
        <w:t>Nel 2012 viene rivisto il preventivo e sulla base delle elaborazioni effettuate vengono stimati costi di produzione per Euro 33.000 con riferimento all’esercizio 2012, ed Euro 47.300 per l’esercizio 2013.</w:t>
      </w:r>
    </w:p>
    <w:p w:rsidR="00AC43CD" w:rsidRDefault="00AC43CD" w:rsidP="00452E9D">
      <w:pPr>
        <w:spacing w:after="0" w:line="240" w:lineRule="auto"/>
        <w:jc w:val="both"/>
      </w:pPr>
      <w:r>
        <w:t>Si proceda alla valutazione del lavoro in corso su ordinazione evidenziando il margine reddituale al termine di ciascun esercizio utilizzando il metodo della percentuale di completamento, sapendo che il metodo per la determinazione dello stato avanzamento dei lavori è quello “</w:t>
      </w:r>
      <w:r w:rsidRPr="00AC43CD">
        <w:rPr>
          <w:i/>
        </w:rPr>
        <w:t>cost to cost</w:t>
      </w:r>
      <w:r>
        <w:t>”.</w:t>
      </w:r>
    </w:p>
    <w:p w:rsidR="00AC43CD" w:rsidRDefault="00AC43CD" w:rsidP="00452E9D">
      <w:pPr>
        <w:spacing w:after="0" w:line="240" w:lineRule="auto"/>
        <w:jc w:val="both"/>
      </w:pPr>
    </w:p>
    <w:p w:rsidR="00452E9D" w:rsidRDefault="00452E9D">
      <w:pPr>
        <w:rPr>
          <w:u w:val="single"/>
        </w:rPr>
      </w:pPr>
      <w:r>
        <w:rPr>
          <w:u w:val="single"/>
        </w:rPr>
        <w:br w:type="page"/>
      </w:r>
    </w:p>
    <w:p w:rsidR="00AC43CD" w:rsidRDefault="00AC43CD" w:rsidP="00452E9D">
      <w:pPr>
        <w:spacing w:after="0" w:line="240" w:lineRule="auto"/>
        <w:jc w:val="both"/>
        <w:rPr>
          <w:u w:val="single"/>
        </w:rPr>
      </w:pPr>
      <w:r w:rsidRPr="004253EC">
        <w:rPr>
          <w:u w:val="single"/>
        </w:rPr>
        <w:lastRenderedPageBreak/>
        <w:t>Esercizio 4</w:t>
      </w:r>
    </w:p>
    <w:p w:rsidR="004253EC" w:rsidRDefault="004253EC" w:rsidP="00452E9D">
      <w:pPr>
        <w:spacing w:after="0" w:line="240" w:lineRule="auto"/>
        <w:jc w:val="both"/>
      </w:pPr>
      <w:r>
        <w:t>La Beep spa detiene un impianto del costo storico di Euro 300.000, vita utile 12 anni e quote di ammortamento costanti. Al termine del terzo esercizio, sussistendone le condizioni, la Beep ha rilevato una svalutazione straordinaria per perdita durevole di valore pari ad Euro 36.000. Al termine del quinto esercizio, essendo venute meno le condizioni che hanno suscitato la citata perdita durevole di valore si procede al ripristino del valore. Si considerino i casi in cui:</w:t>
      </w:r>
    </w:p>
    <w:p w:rsidR="004253EC" w:rsidRDefault="004253EC" w:rsidP="00452E9D">
      <w:pPr>
        <w:pStyle w:val="Paragrafoelenco"/>
        <w:numPr>
          <w:ilvl w:val="0"/>
          <w:numId w:val="2"/>
        </w:numPr>
        <w:spacing w:after="0" w:line="240" w:lineRule="auto"/>
        <w:jc w:val="both"/>
      </w:pPr>
      <w:r>
        <w:t xml:space="preserve">Il valore </w:t>
      </w:r>
      <w:r w:rsidR="00452E9D">
        <w:t>recuperabile</w:t>
      </w:r>
      <w:r>
        <w:t xml:space="preserve"> sia pari ad Euro 180.000</w:t>
      </w:r>
    </w:p>
    <w:p w:rsidR="004253EC" w:rsidRDefault="004253EC" w:rsidP="00452E9D">
      <w:pPr>
        <w:pStyle w:val="Paragrafoelenco"/>
        <w:numPr>
          <w:ilvl w:val="0"/>
          <w:numId w:val="2"/>
        </w:numPr>
        <w:spacing w:after="0" w:line="240" w:lineRule="auto"/>
        <w:jc w:val="both"/>
      </w:pPr>
      <w:r>
        <w:t xml:space="preserve">Il valore </w:t>
      </w:r>
      <w:r w:rsidR="00452E9D">
        <w:t>recuperabile</w:t>
      </w:r>
      <w:r>
        <w:t xml:space="preserve"> sia pari ad Euro 168.000</w:t>
      </w:r>
    </w:p>
    <w:p w:rsidR="004253EC" w:rsidRPr="004253EC" w:rsidRDefault="004253EC" w:rsidP="00452E9D">
      <w:pPr>
        <w:spacing w:after="0" w:line="240" w:lineRule="auto"/>
        <w:jc w:val="both"/>
      </w:pPr>
      <w:r>
        <w:t>A quale valore dovrà essere iscritto l’impianto nel bilancio del quinto esercizio?</w:t>
      </w:r>
    </w:p>
    <w:p w:rsidR="00AC43CD" w:rsidRDefault="00AC43CD" w:rsidP="00452E9D">
      <w:pPr>
        <w:spacing w:after="0" w:line="240" w:lineRule="auto"/>
        <w:jc w:val="both"/>
      </w:pPr>
    </w:p>
    <w:p w:rsidR="00AC43CD" w:rsidRDefault="00AC43CD" w:rsidP="00AC43CD">
      <w:pPr>
        <w:spacing w:after="120" w:line="240" w:lineRule="auto"/>
        <w:jc w:val="both"/>
        <w:rPr>
          <w:u w:val="single"/>
        </w:rPr>
      </w:pPr>
      <w:r w:rsidRPr="00AC43CD">
        <w:rPr>
          <w:u w:val="single"/>
        </w:rPr>
        <w:t>Esercizio 5</w:t>
      </w:r>
    </w:p>
    <w:p w:rsidR="00073549" w:rsidRDefault="00AC43CD" w:rsidP="00452E9D">
      <w:pPr>
        <w:spacing w:after="0" w:line="240" w:lineRule="auto"/>
        <w:jc w:val="both"/>
      </w:pPr>
      <w:r>
        <w:t>La società Gamma Srl</w:t>
      </w:r>
      <w:r w:rsidR="00073549">
        <w:t xml:space="preserve"> detiene una partecipazione del 75</w:t>
      </w:r>
      <w:r>
        <w:t>% nel capitale sociale di Delta srl, acquistata nel corso del 20x0 ed iscritta a bilancio al 31/12/x2 per Euro</w:t>
      </w:r>
      <w:r w:rsidR="00073549">
        <w:t xml:space="preserve"> 350.000.</w:t>
      </w:r>
    </w:p>
    <w:p w:rsidR="00073549" w:rsidRDefault="00073549" w:rsidP="00452E9D">
      <w:pPr>
        <w:spacing w:after="0" w:line="240" w:lineRule="auto"/>
        <w:jc w:val="both"/>
      </w:pPr>
      <w:r>
        <w:t>Tale valore è stato determinato applicando in ogni esercizio il metodo del patrimonio netto.</w:t>
      </w:r>
    </w:p>
    <w:p w:rsidR="00073549" w:rsidRDefault="00073549" w:rsidP="00452E9D">
      <w:pPr>
        <w:spacing w:after="0" w:line="240" w:lineRule="auto"/>
        <w:jc w:val="both"/>
      </w:pPr>
      <w:r>
        <w:t>Nel corso del 20x3 si sono verificati i seguenti eventi:</w:t>
      </w:r>
    </w:p>
    <w:p w:rsidR="00073549" w:rsidRDefault="00452E9D" w:rsidP="00452E9D">
      <w:pPr>
        <w:pStyle w:val="Paragrafoelenco"/>
        <w:numPr>
          <w:ilvl w:val="0"/>
          <w:numId w:val="1"/>
        </w:numPr>
        <w:spacing w:after="0" w:line="240" w:lineRule="auto"/>
        <w:jc w:val="both"/>
      </w:pPr>
      <w:r>
        <w:t>La società Delta acquista sul mercato 1.000 unità del prodotto XX, al prezzo unitario di Euro 1 rivendendone in seguito la metà a Gamma al prezzo unitario di Euro 2,5;</w:t>
      </w:r>
    </w:p>
    <w:p w:rsidR="00073549" w:rsidRDefault="00073549" w:rsidP="00452E9D">
      <w:pPr>
        <w:pStyle w:val="Paragrafoelenco"/>
        <w:numPr>
          <w:ilvl w:val="0"/>
          <w:numId w:val="1"/>
        </w:numPr>
        <w:spacing w:after="0" w:line="240" w:lineRule="auto"/>
        <w:jc w:val="both"/>
      </w:pPr>
      <w:r>
        <w:t xml:space="preserve">La società Gamma </w:t>
      </w:r>
      <w:r w:rsidR="00347AC1">
        <w:t>alla fine dell’esercizio x3 ha in rimanenza 300 unità del prodotto XX acquistato da Delta;</w:t>
      </w:r>
    </w:p>
    <w:p w:rsidR="00073549" w:rsidRDefault="00073549" w:rsidP="00452E9D">
      <w:pPr>
        <w:pStyle w:val="Paragrafoelenco"/>
        <w:numPr>
          <w:ilvl w:val="0"/>
          <w:numId w:val="1"/>
        </w:numPr>
        <w:spacing w:after="0" w:line="240" w:lineRule="auto"/>
        <w:jc w:val="both"/>
      </w:pPr>
      <w:r>
        <w:t>Il giorno 31/12/x3 la società Delta distribuisce dividendi per complessivi Euro 52.000.</w:t>
      </w:r>
    </w:p>
    <w:p w:rsidR="00073549" w:rsidRDefault="00073549" w:rsidP="0063405B">
      <w:pPr>
        <w:spacing w:after="0" w:line="240" w:lineRule="auto"/>
        <w:jc w:val="both"/>
      </w:pPr>
      <w:r>
        <w:t>Gli accadimenti descritti rappresentano le uniche operazioni intercorse fra le due società nel corso dell’esercizio di riferimento.</w:t>
      </w:r>
    </w:p>
    <w:p w:rsidR="00073549" w:rsidRDefault="00073549" w:rsidP="0063405B">
      <w:pPr>
        <w:spacing w:after="0" w:line="240" w:lineRule="auto"/>
        <w:jc w:val="both"/>
      </w:pPr>
      <w:r>
        <w:t>Si proceda alla valutazione della partecipazione della società Gamma nella società Delta secondo il metodo del patrimonio netto al 31/12/x3 considerando quanto segue:</w:t>
      </w:r>
    </w:p>
    <w:p w:rsidR="00073549" w:rsidRDefault="00073549" w:rsidP="00452E9D">
      <w:pPr>
        <w:pStyle w:val="Paragrafoelenco"/>
        <w:numPr>
          <w:ilvl w:val="0"/>
          <w:numId w:val="1"/>
        </w:numPr>
        <w:spacing w:after="0" w:line="240" w:lineRule="auto"/>
        <w:jc w:val="both"/>
      </w:pPr>
      <w:r>
        <w:t>L’utile d’esercizio di Delta nel 20x3 ammonta ad Euro 52.000;</w:t>
      </w:r>
    </w:p>
    <w:p w:rsidR="00073549" w:rsidRDefault="00073549" w:rsidP="00452E9D">
      <w:pPr>
        <w:pStyle w:val="Paragrafoelenco"/>
        <w:numPr>
          <w:ilvl w:val="0"/>
          <w:numId w:val="1"/>
        </w:numPr>
        <w:spacing w:after="0" w:line="240" w:lineRule="auto"/>
        <w:jc w:val="both"/>
      </w:pPr>
      <w:r>
        <w:t>Il prezzo corrisposto nel 20x0 per l’acquisto della partecipazione risultava pari ad Euro 450.000 ed era imputabile alle seguenti voci:</w:t>
      </w:r>
    </w:p>
    <w:p w:rsidR="00AC43CD" w:rsidRPr="00AC43CD" w:rsidRDefault="00073549" w:rsidP="00452E9D">
      <w:pPr>
        <w:pStyle w:val="Paragrafoelenco"/>
        <w:spacing w:after="0" w:line="240" w:lineRule="auto"/>
        <w:ind w:left="1416"/>
        <w:jc w:val="both"/>
      </w:pPr>
      <w:r>
        <w:t>quota di PN</w:t>
      </w:r>
      <w:r>
        <w:tab/>
      </w:r>
      <w:r>
        <w:tab/>
      </w:r>
      <w:r>
        <w:tab/>
      </w:r>
      <w:r>
        <w:tab/>
        <w:t xml:space="preserve">250.000 </w:t>
      </w:r>
      <w:r w:rsidR="00AC43CD">
        <w:t xml:space="preserve"> </w:t>
      </w:r>
    </w:p>
    <w:p w:rsidR="00AC43CD" w:rsidRDefault="00073549" w:rsidP="00452E9D">
      <w:pPr>
        <w:spacing w:after="0" w:line="240" w:lineRule="auto"/>
        <w:jc w:val="both"/>
      </w:pPr>
      <w:r>
        <w:tab/>
      </w:r>
      <w:r>
        <w:tab/>
        <w:t>quota maggior valore fabbricati</w:t>
      </w:r>
      <w:r>
        <w:tab/>
      </w:r>
      <w:r>
        <w:tab/>
        <w:t>100.000</w:t>
      </w:r>
    </w:p>
    <w:p w:rsidR="00073549" w:rsidRDefault="00073549" w:rsidP="00452E9D">
      <w:pPr>
        <w:spacing w:after="0" w:line="240" w:lineRule="auto"/>
        <w:jc w:val="both"/>
      </w:pPr>
      <w:r>
        <w:tab/>
      </w:r>
      <w:r>
        <w:tab/>
        <w:t>Avviamento</w:t>
      </w:r>
      <w:r>
        <w:tab/>
      </w:r>
      <w:r>
        <w:tab/>
      </w:r>
      <w:r>
        <w:tab/>
      </w:r>
      <w:r>
        <w:tab/>
        <w:t>100.000</w:t>
      </w:r>
    </w:p>
    <w:p w:rsidR="00073549" w:rsidRDefault="00073549" w:rsidP="00452E9D">
      <w:pPr>
        <w:spacing w:after="0" w:line="240" w:lineRule="auto"/>
        <w:ind w:left="709"/>
        <w:jc w:val="both"/>
      </w:pPr>
      <w:r>
        <w:t>Le aliquote di ammortamento sono rispettivamente del 20% per l’avviamento e del 3% per i fabbricati</w:t>
      </w:r>
      <w:r w:rsidR="00E77F2D">
        <w:t>;</w:t>
      </w:r>
    </w:p>
    <w:p w:rsidR="00E77F2D" w:rsidRDefault="00E77F2D" w:rsidP="00452E9D">
      <w:pPr>
        <w:pStyle w:val="Paragrafoelenco"/>
        <w:numPr>
          <w:ilvl w:val="0"/>
          <w:numId w:val="1"/>
        </w:numPr>
        <w:spacing w:after="0" w:line="240" w:lineRule="auto"/>
        <w:jc w:val="both"/>
      </w:pPr>
      <w:r>
        <w:t>Si consideri un’aliquota forfettaria del 30%.</w:t>
      </w:r>
    </w:p>
    <w:p w:rsidR="00E77F2D" w:rsidRDefault="00E77F2D" w:rsidP="00452E9D">
      <w:pPr>
        <w:pStyle w:val="Paragrafoelenco"/>
        <w:spacing w:after="0" w:line="240" w:lineRule="auto"/>
        <w:jc w:val="both"/>
      </w:pPr>
    </w:p>
    <w:p w:rsidR="00AC43CD" w:rsidRDefault="00AC43CD" w:rsidP="00452E9D">
      <w:pPr>
        <w:spacing w:after="0" w:line="240" w:lineRule="auto"/>
        <w:jc w:val="both"/>
      </w:pPr>
    </w:p>
    <w:p w:rsidR="00AC43CD" w:rsidRDefault="00AC43CD" w:rsidP="00452E9D">
      <w:pPr>
        <w:spacing w:after="0" w:line="240" w:lineRule="auto"/>
        <w:ind w:left="1416" w:firstLine="708"/>
      </w:pPr>
    </w:p>
    <w:p w:rsidR="00B27892" w:rsidRDefault="00B27892" w:rsidP="00B27892">
      <w:pPr>
        <w:spacing w:after="120" w:line="240" w:lineRule="auto"/>
        <w:ind w:left="360"/>
      </w:pPr>
    </w:p>
    <w:sectPr w:rsidR="00B27892" w:rsidSect="00D936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86797"/>
    <w:multiLevelType w:val="hybridMultilevel"/>
    <w:tmpl w:val="6B0AD69C"/>
    <w:lvl w:ilvl="0" w:tplc="FC5015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0213E0"/>
    <w:multiLevelType w:val="hybridMultilevel"/>
    <w:tmpl w:val="68D64C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74"/>
    <w:rsid w:val="00073549"/>
    <w:rsid w:val="00347AC1"/>
    <w:rsid w:val="004253EC"/>
    <w:rsid w:val="004306B0"/>
    <w:rsid w:val="00452E9D"/>
    <w:rsid w:val="004647C0"/>
    <w:rsid w:val="0063405B"/>
    <w:rsid w:val="00AC43CD"/>
    <w:rsid w:val="00B27892"/>
    <w:rsid w:val="00CC6F74"/>
    <w:rsid w:val="00D9366E"/>
    <w:rsid w:val="00E77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6F74"/>
    <w:pPr>
      <w:ind w:left="720"/>
      <w:contextualSpacing/>
    </w:pPr>
  </w:style>
  <w:style w:type="paragraph" w:styleId="Testofumetto">
    <w:name w:val="Balloon Text"/>
    <w:basedOn w:val="Normale"/>
    <w:link w:val="TestofumettoCarattere"/>
    <w:uiPriority w:val="99"/>
    <w:semiHidden/>
    <w:unhideWhenUsed/>
    <w:rsid w:val="00CC6F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6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6F74"/>
    <w:pPr>
      <w:ind w:left="720"/>
      <w:contextualSpacing/>
    </w:pPr>
  </w:style>
  <w:style w:type="paragraph" w:styleId="Testofumetto">
    <w:name w:val="Balloon Text"/>
    <w:basedOn w:val="Normale"/>
    <w:link w:val="TestofumettoCarattere"/>
    <w:uiPriority w:val="99"/>
    <w:semiHidden/>
    <w:unhideWhenUsed/>
    <w:rsid w:val="00CC6F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6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chiara</cp:lastModifiedBy>
  <cp:revision>2</cp:revision>
  <dcterms:created xsi:type="dcterms:W3CDTF">2012-11-12T08:39:00Z</dcterms:created>
  <dcterms:modified xsi:type="dcterms:W3CDTF">2012-11-12T08:39:00Z</dcterms:modified>
</cp:coreProperties>
</file>