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46" w:rsidRDefault="004D121B">
      <w:pPr>
        <w:rPr>
          <w:b/>
        </w:rPr>
      </w:pPr>
      <w:r>
        <w:rPr>
          <w:b/>
        </w:rPr>
        <w:t>ESERCIZIO 1</w:t>
      </w:r>
    </w:p>
    <w:p w:rsidR="00276AB3" w:rsidRDefault="00276AB3">
      <w:pPr>
        <w:rPr>
          <w:b/>
        </w:rPr>
      </w:pPr>
    </w:p>
    <w:p w:rsidR="00276AB3" w:rsidRDefault="00276AB3">
      <w:pPr>
        <w:rPr>
          <w:b/>
        </w:rPr>
      </w:pPr>
    </w:p>
    <w:p w:rsidR="00276AB3" w:rsidRDefault="00276AB3">
      <w:r>
        <w:t xml:space="preserve">In data 1 gennaio X, la società Madre S.p.A. acquista una partecipazione del </w:t>
      </w:r>
      <w:r w:rsidR="00201040">
        <w:t>75% nel capitale della società F</w:t>
      </w:r>
      <w:r>
        <w:t>iglia, sua fedele cliente, la cui situazione patrimoniale come da bilancio al 31.12.X-1 è la seguente:</w:t>
      </w:r>
    </w:p>
    <w:p w:rsidR="00276AB3" w:rsidRDefault="00276AB3"/>
    <w:p w:rsidR="00276AB3" w:rsidRDefault="00276AB3">
      <w:r>
        <w:t>ATTIVITA’</w:t>
      </w:r>
      <w:r w:rsidR="008739D5">
        <w:t xml:space="preserve">                                                              PASSIVITA’</w:t>
      </w:r>
    </w:p>
    <w:p w:rsidR="00276AB3" w:rsidRDefault="00276AB3"/>
    <w:p w:rsidR="00276AB3" w:rsidRDefault="00276AB3">
      <w:r>
        <w:t>Banche c/c                       12.000</w:t>
      </w:r>
      <w:r w:rsidR="008739D5">
        <w:t xml:space="preserve">                               Fornitori                                    54.000</w:t>
      </w:r>
    </w:p>
    <w:p w:rsidR="00276AB3" w:rsidRDefault="00276AB3">
      <w:r>
        <w:t>Titoli                                10.000</w:t>
      </w:r>
      <w:r w:rsidR="008739D5">
        <w:t xml:space="preserve">                               TFR                                           20.000</w:t>
      </w:r>
    </w:p>
    <w:p w:rsidR="00276AB3" w:rsidRDefault="00276AB3">
      <w:r>
        <w:t>Crediti                              20.000</w:t>
      </w:r>
      <w:r w:rsidR="008739D5">
        <w:t xml:space="preserve">                               Finanziamenti                           12.000</w:t>
      </w:r>
    </w:p>
    <w:p w:rsidR="00276AB3" w:rsidRDefault="00276AB3">
      <w:r>
        <w:t>Magazzino                       12.000</w:t>
      </w:r>
      <w:r w:rsidR="008739D5">
        <w:t xml:space="preserve">                               Utile d’esercizio                        10.000</w:t>
      </w:r>
    </w:p>
    <w:p w:rsidR="00276AB3" w:rsidRDefault="00276AB3">
      <w:r>
        <w:t>Impianti                            30.000</w:t>
      </w:r>
      <w:r w:rsidR="008739D5">
        <w:t xml:space="preserve">                              Capitale Sociale                         20.000</w:t>
      </w:r>
    </w:p>
    <w:p w:rsidR="00276AB3" w:rsidRDefault="00276AB3">
      <w:r>
        <w:t>Immobili                          50.000</w:t>
      </w:r>
      <w:r w:rsidR="008739D5">
        <w:t xml:space="preserve">                               Riserve                                      18.000</w:t>
      </w:r>
    </w:p>
    <w:p w:rsidR="00276AB3" w:rsidRDefault="008739D5">
      <w:r>
        <w:rPr>
          <w:noProof/>
        </w:rPr>
        <w:pict>
          <v:line id="_x0000_s1033" style="position:absolute;z-index:2" from="396pt,0" to="441pt,0"/>
        </w:pict>
      </w:r>
      <w:r w:rsidR="00276AB3">
        <w:rPr>
          <w:noProof/>
        </w:rPr>
        <w:pict>
          <v:line id="_x0000_s1030" style="position:absolute;z-index:1" from="117pt,0" to="162pt,0"/>
        </w:pict>
      </w:r>
    </w:p>
    <w:p w:rsidR="00276AB3" w:rsidRDefault="00276AB3">
      <w:r>
        <w:t>TOTALE                         134.000</w:t>
      </w:r>
      <w:r w:rsidR="008739D5">
        <w:t xml:space="preserve">                              TOTALE                                  134.000</w:t>
      </w:r>
    </w:p>
    <w:p w:rsidR="008739D5" w:rsidRDefault="008739D5"/>
    <w:p w:rsidR="008739D5" w:rsidRDefault="008739D5"/>
    <w:p w:rsidR="008739D5" w:rsidRDefault="008739D5"/>
    <w:p w:rsidR="008739D5" w:rsidRDefault="00F60E25">
      <w:r>
        <w:t>Il valore degli importi è al netto dei relativi fondi rettificativi.</w:t>
      </w:r>
    </w:p>
    <w:p w:rsidR="00F60E25" w:rsidRDefault="00F60E25">
      <w:pPr>
        <w:rPr>
          <w:caps/>
        </w:rPr>
      </w:pPr>
      <w:r>
        <w:t xml:space="preserve">Il prezzo concordato per l’acquisto della suddetta quota è pari a </w:t>
      </w:r>
      <w:r>
        <w:rPr>
          <w:caps/>
        </w:rPr>
        <w:t>€ 78.500.</w:t>
      </w:r>
    </w:p>
    <w:p w:rsidR="00F60E25" w:rsidRDefault="00F60E25" w:rsidP="00F60E25">
      <w:r>
        <w:t>Tale prezzo è stato determinato in funzione delle seguenti circostanze, riferite alla data di acquisto della partecipazione:</w:t>
      </w:r>
    </w:p>
    <w:p w:rsidR="00F60E25" w:rsidRDefault="00F60E25" w:rsidP="00F60E25">
      <w:pPr>
        <w:numPr>
          <w:ilvl w:val="0"/>
          <w:numId w:val="1"/>
        </w:numPr>
      </w:pPr>
      <w:r>
        <w:t>il valore corrente e la vita residua (per i beni immobilizzati) degli elementi dell’attivo sono i seguenti:</w:t>
      </w:r>
    </w:p>
    <w:p w:rsidR="00F60E25" w:rsidRDefault="00F60E25" w:rsidP="00F60E25"/>
    <w:p w:rsidR="00F60E25" w:rsidRDefault="00F60E25" w:rsidP="00F60E25">
      <w:pPr>
        <w:rPr>
          <w:b/>
        </w:rPr>
      </w:pPr>
      <w:r>
        <w:t xml:space="preserve">  </w:t>
      </w:r>
      <w:r w:rsidR="001A02F7">
        <w:t xml:space="preserve"> </w:t>
      </w:r>
      <w:r>
        <w:t xml:space="preserve">     </w:t>
      </w:r>
      <w:r w:rsidRPr="00F60E25">
        <w:rPr>
          <w:b/>
        </w:rPr>
        <w:t xml:space="preserve"> </w:t>
      </w:r>
      <w:r w:rsidR="001A02F7">
        <w:rPr>
          <w:b/>
        </w:rPr>
        <w:t xml:space="preserve">  </w:t>
      </w:r>
      <w:r w:rsidRPr="00F60E25">
        <w:rPr>
          <w:b/>
        </w:rPr>
        <w:t>valore corrente</w:t>
      </w:r>
      <w:r>
        <w:rPr>
          <w:b/>
        </w:rPr>
        <w:t xml:space="preserve">      </w:t>
      </w:r>
      <w:r w:rsidR="001A02F7">
        <w:rPr>
          <w:b/>
        </w:rPr>
        <w:t xml:space="preserve">                                                         vita residua</w:t>
      </w:r>
    </w:p>
    <w:p w:rsidR="001A02F7" w:rsidRDefault="001A02F7" w:rsidP="00F60E25">
      <w:pPr>
        <w:rPr>
          <w:b/>
        </w:rPr>
      </w:pPr>
    </w:p>
    <w:p w:rsidR="001A02F7" w:rsidRPr="001A02F7" w:rsidRDefault="001A02F7" w:rsidP="00F60E25">
      <w:pPr>
        <w:rPr>
          <w:sz w:val="28"/>
          <w:szCs w:val="28"/>
        </w:rPr>
      </w:pPr>
      <w:r>
        <w:t xml:space="preserve">Banche c/c                          12.000                                                 </w:t>
      </w:r>
      <w:r w:rsidRPr="001A02F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1A02F7">
        <w:rPr>
          <w:sz w:val="32"/>
          <w:szCs w:val="32"/>
        </w:rPr>
        <w:t xml:space="preserve"> </w:t>
      </w:r>
      <w:r w:rsidRPr="001A02F7">
        <w:rPr>
          <w:sz w:val="28"/>
          <w:szCs w:val="28"/>
        </w:rPr>
        <w:t>-</w:t>
      </w:r>
    </w:p>
    <w:p w:rsidR="001A02F7" w:rsidRPr="001A02F7" w:rsidRDefault="001A02F7" w:rsidP="00F60E25">
      <w:pPr>
        <w:rPr>
          <w:sz w:val="28"/>
          <w:szCs w:val="28"/>
        </w:rPr>
      </w:pPr>
      <w:r>
        <w:t xml:space="preserve">Crediti                                 20.000                                                     </w:t>
      </w:r>
      <w:r w:rsidRPr="001A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02F7">
        <w:rPr>
          <w:sz w:val="28"/>
          <w:szCs w:val="28"/>
        </w:rPr>
        <w:t>-</w:t>
      </w:r>
    </w:p>
    <w:p w:rsidR="001A02F7" w:rsidRDefault="001A02F7" w:rsidP="00F60E25">
      <w:r>
        <w:t xml:space="preserve">Titoli                                   18.000                                                        </w:t>
      </w:r>
      <w:r w:rsidRPr="001A02F7">
        <w:rPr>
          <w:sz w:val="28"/>
          <w:szCs w:val="28"/>
        </w:rPr>
        <w:t>-</w:t>
      </w:r>
    </w:p>
    <w:p w:rsidR="001A02F7" w:rsidRDefault="001A02F7" w:rsidP="00F60E25">
      <w:r>
        <w:t xml:space="preserve">Magazzino                          12.000                                                       </w:t>
      </w:r>
      <w:r w:rsidRPr="001A02F7">
        <w:rPr>
          <w:sz w:val="28"/>
          <w:szCs w:val="28"/>
        </w:rPr>
        <w:t xml:space="preserve"> -   </w:t>
      </w:r>
      <w:r>
        <w:t xml:space="preserve">                                           </w:t>
      </w:r>
    </w:p>
    <w:p w:rsidR="001A02F7" w:rsidRDefault="001A02F7" w:rsidP="00F60E25">
      <w:r>
        <w:t xml:space="preserve">Impianti                               40.000                                               10 anni                                    </w:t>
      </w:r>
    </w:p>
    <w:p w:rsidR="001A02F7" w:rsidRDefault="001A02F7" w:rsidP="00F60E25">
      <w:r>
        <w:t>Immobili                             60.000</w:t>
      </w:r>
      <w:r w:rsidR="00D972D6">
        <w:t xml:space="preserve">                                                20 anni</w:t>
      </w:r>
    </w:p>
    <w:p w:rsidR="001A02F7" w:rsidRDefault="001A02F7" w:rsidP="00F60E25">
      <w:r>
        <w:t>Brevetti                               12.000</w:t>
      </w:r>
      <w:r w:rsidR="00D972D6">
        <w:t xml:space="preserve">                                                 5 anni</w:t>
      </w:r>
    </w:p>
    <w:p w:rsidR="00201040" w:rsidRDefault="00201040" w:rsidP="00F60E25"/>
    <w:p w:rsidR="00201040" w:rsidRDefault="00201040" w:rsidP="00F60E25">
      <w:r>
        <w:t>L’eventuale avviamento deve essere ammortizzato in 5 anni.</w:t>
      </w:r>
    </w:p>
    <w:p w:rsidR="00201040" w:rsidRDefault="00201040" w:rsidP="00201040">
      <w:pPr>
        <w:numPr>
          <w:ilvl w:val="0"/>
          <w:numId w:val="1"/>
        </w:numPr>
      </w:pPr>
      <w:r>
        <w:t>L’effetto fiscale latente sulle plusvalenze, pari alla differenza tra valori correnti e valori di bilancio, è stato stimato con l’aliquota pari al 25%.</w:t>
      </w:r>
    </w:p>
    <w:p w:rsidR="00201040" w:rsidRDefault="00201040" w:rsidP="00201040">
      <w:pPr>
        <w:ind w:left="360"/>
      </w:pPr>
      <w:r>
        <w:t>Nel corso dell’anno X si sono verificati, tra gli altri, i seguenti accadimenti:</w:t>
      </w:r>
    </w:p>
    <w:p w:rsidR="00201040" w:rsidRDefault="00201040" w:rsidP="00C254AA">
      <w:pPr>
        <w:numPr>
          <w:ilvl w:val="0"/>
          <w:numId w:val="2"/>
        </w:numPr>
      </w:pPr>
      <w:r>
        <w:t>la società Figlia ha distribuito dividendi, a valere sull’utile dell’anno X-1</w:t>
      </w:r>
      <w:r w:rsidR="00C254AA">
        <w:t>, per € 8.000</w:t>
      </w:r>
    </w:p>
    <w:p w:rsidR="00C254AA" w:rsidRDefault="00C254AA" w:rsidP="00C254AA">
      <w:pPr>
        <w:numPr>
          <w:ilvl w:val="0"/>
          <w:numId w:val="2"/>
        </w:numPr>
      </w:pPr>
      <w:r>
        <w:t>la società Figlia ha deliberato un aumento di capitale sociale complessivo di € 20.000 integralmente sottoscritto da Madre S.p.A. per la quota di pertinenza, di cui per € 15.000 mediante versamento in denaro ed il residuo mediante trasferimento di riserve a capitale sociale.</w:t>
      </w:r>
    </w:p>
    <w:p w:rsidR="00C254AA" w:rsidRDefault="00C254AA" w:rsidP="00C254AA">
      <w:pPr>
        <w:numPr>
          <w:ilvl w:val="0"/>
          <w:numId w:val="2"/>
        </w:numPr>
      </w:pPr>
      <w:r>
        <w:t>la società Figlia ha realizzato un utile netto di € 5.000</w:t>
      </w:r>
    </w:p>
    <w:p w:rsidR="00C254AA" w:rsidRDefault="00C254AA" w:rsidP="00C254AA">
      <w:pPr>
        <w:numPr>
          <w:ilvl w:val="0"/>
          <w:numId w:val="2"/>
        </w:numPr>
      </w:pPr>
      <w:r>
        <w:t>la società Figlia ha venduto alla controllante prodotti finiti realizzando un utile per € 2.000. La società Madre ha rivenduto solo il 10% dei prodotti acquistati dalla controllata; il rimanente è giacente in magazzino,valutato al costo, alla fine dell’esercizio.</w:t>
      </w:r>
    </w:p>
    <w:p w:rsidR="00C254AA" w:rsidRDefault="00C254AA" w:rsidP="00C254AA">
      <w:pPr>
        <w:numPr>
          <w:ilvl w:val="0"/>
          <w:numId w:val="2"/>
        </w:numPr>
      </w:pPr>
      <w:r>
        <w:t>la società Figlia ha venduto i titoli in portafoglio.</w:t>
      </w:r>
    </w:p>
    <w:p w:rsidR="00C254AA" w:rsidRDefault="00C254AA" w:rsidP="00C254AA">
      <w:pPr>
        <w:ind w:left="360"/>
      </w:pPr>
      <w:r>
        <w:lastRenderedPageBreak/>
        <w:t>Sulla base delle informazioni e dei dati sopra riportati si proceda a:</w:t>
      </w:r>
    </w:p>
    <w:p w:rsidR="00C254AA" w:rsidRDefault="00C254AA" w:rsidP="00C254AA">
      <w:pPr>
        <w:numPr>
          <w:ilvl w:val="0"/>
          <w:numId w:val="3"/>
        </w:numPr>
      </w:pPr>
      <w:r>
        <w:t>identificare le singole componenti del prezzo di acquisto della partecipazione in Figlia pari al 75% del capitale della stessa;</w:t>
      </w:r>
    </w:p>
    <w:p w:rsidR="00C254AA" w:rsidRPr="001A02F7" w:rsidRDefault="00C254AA" w:rsidP="00C254AA">
      <w:pPr>
        <w:numPr>
          <w:ilvl w:val="0"/>
          <w:numId w:val="3"/>
        </w:numPr>
      </w:pPr>
      <w:r>
        <w:t>effettuare la valutazione della partecipazione detenuta in Figlia alla data 31.12.X sulla base del metodo del patrimonio netto.</w:t>
      </w:r>
    </w:p>
    <w:sectPr w:rsidR="00C254AA" w:rsidRPr="001A0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13E"/>
    <w:multiLevelType w:val="hybridMultilevel"/>
    <w:tmpl w:val="541AF8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F04C9"/>
    <w:multiLevelType w:val="hybridMultilevel"/>
    <w:tmpl w:val="1334EF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C44FE"/>
    <w:multiLevelType w:val="hybridMultilevel"/>
    <w:tmpl w:val="3B0A5F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5E9"/>
    <w:rsid w:val="001A02F7"/>
    <w:rsid w:val="00201040"/>
    <w:rsid w:val="00276AB3"/>
    <w:rsid w:val="002775E9"/>
    <w:rsid w:val="004D121B"/>
    <w:rsid w:val="0060572E"/>
    <w:rsid w:val="0063187E"/>
    <w:rsid w:val="008739D5"/>
    <w:rsid w:val="00927846"/>
    <w:rsid w:val="00965BA9"/>
    <w:rsid w:val="00A70745"/>
    <w:rsid w:val="00C254AA"/>
    <w:rsid w:val="00D972D6"/>
    <w:rsid w:val="00F60E25"/>
    <w:rsid w:val="00FB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ESERCIZIO PARTECIPAZIONE</vt:lpstr>
    </vt:vector>
  </TitlesOfParts>
  <Company>UPO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PARTECIPAZIONE</dc:title>
  <dc:creator>stage</dc:creator>
  <cp:lastModifiedBy>Zot</cp:lastModifiedBy>
  <cp:revision>2</cp:revision>
  <dcterms:created xsi:type="dcterms:W3CDTF">2013-11-16T13:31:00Z</dcterms:created>
  <dcterms:modified xsi:type="dcterms:W3CDTF">2013-11-16T13:31:00Z</dcterms:modified>
</cp:coreProperties>
</file>