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BE" w:rsidRDefault="00D52DBE">
      <w:r>
        <w:t xml:space="preserve">Neoclassicismo e preromanticismo </w:t>
      </w:r>
    </w:p>
    <w:p w:rsidR="00D52DBE" w:rsidRDefault="00D52DBE">
      <w:r>
        <w:t xml:space="preserve">Niccolò (nome antenato paterno) “UGO” (si soprannominava da solo così) FOSCOLO </w:t>
      </w:r>
    </w:p>
    <w:p w:rsidR="00D52DBE" w:rsidRDefault="00D52DBE">
      <w:proofErr w:type="spellStart"/>
      <w:r>
        <w:t>Zante</w:t>
      </w:r>
      <w:proofErr w:type="spellEnd"/>
      <w:r>
        <w:t xml:space="preserve"> (isola greca nel Mar Egeo, territorio della Repubblica di Venezia) </w:t>
      </w:r>
      <w:hyperlink r:id="rId5" w:tooltip="1778" w:history="1">
        <w:r>
          <w:rPr>
            <w:rStyle w:val="Collegamentoipertestuale"/>
            <w:rFonts w:ascii="Arial" w:hAnsi="Arial" w:cs="Arial"/>
            <w:color w:val="0B0080"/>
            <w:sz w:val="19"/>
            <w:szCs w:val="19"/>
            <w:shd w:val="clear" w:color="auto" w:fill="FFFFFF"/>
          </w:rPr>
          <w:t>1778</w:t>
        </w:r>
      </w:hyperlink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–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proofErr w:type="spellStart"/>
      <w:r w:rsidR="00625714">
        <w:fldChar w:fldCharType="begin"/>
      </w:r>
      <w:r>
        <w:instrText xml:space="preserve"> HYPERLINK "http://it.wikipedia.org/wiki/Londra" \o "Londra" </w:instrText>
      </w:r>
      <w:r w:rsidR="00625714">
        <w:fldChar w:fldCharType="separate"/>
      </w:r>
      <w:r>
        <w:rPr>
          <w:rStyle w:val="Collegamentoipertestuale"/>
          <w:rFonts w:ascii="Arial" w:hAnsi="Arial" w:cs="Arial"/>
          <w:color w:val="0B0080"/>
          <w:sz w:val="19"/>
          <w:szCs w:val="19"/>
          <w:shd w:val="clear" w:color="auto" w:fill="FFFFFF"/>
        </w:rPr>
        <w:t>Turnham</w:t>
      </w:r>
      <w:proofErr w:type="spellEnd"/>
      <w:r>
        <w:rPr>
          <w:rStyle w:val="Collegamentoipertestuale"/>
          <w:rFonts w:ascii="Arial" w:hAnsi="Arial" w:cs="Arial"/>
          <w:color w:val="0B0080"/>
          <w:sz w:val="19"/>
          <w:szCs w:val="19"/>
          <w:shd w:val="clear" w:color="auto" w:fill="FFFFFF"/>
        </w:rPr>
        <w:t xml:space="preserve"> Green</w:t>
      </w:r>
      <w:r w:rsidR="00625714">
        <w:fldChar w:fldCharType="end"/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hyperlink r:id="rId6" w:tooltip="1827" w:history="1">
        <w:r>
          <w:rPr>
            <w:rStyle w:val="Collegamentoipertestuale"/>
            <w:rFonts w:ascii="Arial" w:hAnsi="Arial" w:cs="Arial"/>
            <w:color w:val="0B0080"/>
            <w:sz w:val="19"/>
            <w:szCs w:val="19"/>
            <w:shd w:val="clear" w:color="auto" w:fill="FFFFFF"/>
          </w:rPr>
          <w:t>1827</w:t>
        </w:r>
      </w:hyperlink>
    </w:p>
    <w:p w:rsidR="00D52DBE" w:rsidRDefault="00D52DBE">
      <w:r>
        <w:t xml:space="preserve">Il padre era medico di vascello di origine veneziana, ma nato sempre in Grecia. La madre era figlia di un sarto di </w:t>
      </w:r>
      <w:proofErr w:type="spellStart"/>
      <w:r>
        <w:t>Zante</w:t>
      </w:r>
      <w:proofErr w:type="spellEnd"/>
      <w:r>
        <w:t xml:space="preserve">, vedova di un  nobile. La sua condizione materiale e sociale era quindi relativamente modesta. </w:t>
      </w:r>
    </w:p>
    <w:p w:rsidR="00EF79DA" w:rsidRDefault="00D52DBE">
      <w:r>
        <w:t xml:space="preserve">Studia a Spalato presso il seminario arcivescovile, a </w:t>
      </w:r>
      <w:proofErr w:type="spellStart"/>
      <w:r>
        <w:t>Zante</w:t>
      </w:r>
      <w:proofErr w:type="spellEnd"/>
      <w:r>
        <w:t xml:space="preserve"> e a Venezia dal 1793 al 97, dove passava dieci ore al giorno alla Biblioteca Marciana.</w:t>
      </w:r>
      <w:r w:rsidR="00EF79DA">
        <w:t xml:space="preserve"> Frequenta Università a Padova con Melchiorre </w:t>
      </w:r>
      <w:proofErr w:type="spellStart"/>
      <w:r w:rsidR="00EF79DA">
        <w:t>Cesarotti</w:t>
      </w:r>
      <w:proofErr w:type="spellEnd"/>
      <w:r w:rsidR="00EF79DA">
        <w:t xml:space="preserve">, traduttore dei Canti di </w:t>
      </w:r>
      <w:proofErr w:type="spellStart"/>
      <w:r w:rsidR="00EF79DA">
        <w:t>Ossian</w:t>
      </w:r>
      <w:proofErr w:type="spellEnd"/>
      <w:r w:rsidR="00EF79DA">
        <w:t xml:space="preserve"> e viene introdotto nei salotti delle nobildonne veneziane.</w:t>
      </w:r>
    </w:p>
    <w:p w:rsidR="00EF79DA" w:rsidRDefault="00EF79DA">
      <w:r w:rsidRPr="00245733">
        <w:rPr>
          <w:b/>
        </w:rPr>
        <w:t xml:space="preserve"> 1795 </w:t>
      </w:r>
      <w:proofErr w:type="spellStart"/>
      <w:r w:rsidRPr="00245733">
        <w:rPr>
          <w:b/>
        </w:rPr>
        <w:t>Tieste</w:t>
      </w:r>
      <w:proofErr w:type="spellEnd"/>
      <w:r>
        <w:t xml:space="preserve">, rappresentata al Teatro Sant’Angelo di Venezia </w:t>
      </w:r>
    </w:p>
    <w:p w:rsidR="005948D3" w:rsidRPr="005948D3" w:rsidRDefault="005948D3">
      <w:r w:rsidRPr="005948D3">
        <w:rPr>
          <w:b/>
        </w:rPr>
        <w:t>1796 – 1797 Campagna di Napoleone in Italia</w:t>
      </w:r>
      <w:r>
        <w:rPr>
          <w:b/>
        </w:rPr>
        <w:t xml:space="preserve"> </w:t>
      </w:r>
      <w:r w:rsidRPr="005948D3">
        <w:t>(Eroica di Beethoven)</w:t>
      </w:r>
      <w:r>
        <w:t xml:space="preserve"> e nascita delle Repubbliche</w:t>
      </w:r>
      <w:r w:rsidRPr="005948D3">
        <w:t>. Compare la bandiera italiana per la prima volta.</w:t>
      </w:r>
    </w:p>
    <w:p w:rsidR="00EF79DA" w:rsidRDefault="00EF79DA">
      <w:r>
        <w:t xml:space="preserve">1797 </w:t>
      </w:r>
      <w:proofErr w:type="spellStart"/>
      <w:r>
        <w:t>Campoformio</w:t>
      </w:r>
      <w:proofErr w:type="spellEnd"/>
      <w:r>
        <w:t xml:space="preserve"> : Napoleone cede la Repubblica di Venezia all’Austria, esilio volontario di Foscolo a Milano dove conosce Parini e Monti (e si innamora della moglie di quest’ultimo, Teresa </w:t>
      </w:r>
      <w:proofErr w:type="spellStart"/>
      <w:r>
        <w:t>Pinkler</w:t>
      </w:r>
      <w:proofErr w:type="spellEnd"/>
      <w:r>
        <w:t>)</w:t>
      </w:r>
    </w:p>
    <w:p w:rsidR="00EF79DA" w:rsidRDefault="00EF79DA">
      <w:r>
        <w:t xml:space="preserve">1798-99 Ultime lettere di Jacopo </w:t>
      </w:r>
      <w:proofErr w:type="spellStart"/>
      <w:r>
        <w:t>Ortis</w:t>
      </w:r>
      <w:proofErr w:type="spellEnd"/>
      <w:r>
        <w:t xml:space="preserve"> fino alla lettera XLV, interrotte le stampe per l’occupazione austro-russa di Bologna dove era assistente del cancelliere al Tribunale. L’opera viene pubblicata senza il suo consenso.</w:t>
      </w:r>
    </w:p>
    <w:p w:rsidR="005948D3" w:rsidRDefault="005948D3">
      <w:pPr>
        <w:rPr>
          <w:b/>
        </w:rPr>
      </w:pPr>
      <w:r>
        <w:rPr>
          <w:b/>
        </w:rPr>
        <w:t>1799 Colpo di Stato di Napoleone in Francia (primo console)</w:t>
      </w:r>
    </w:p>
    <w:p w:rsidR="00EF79DA" w:rsidRDefault="00EF79DA">
      <w:r w:rsidRPr="00245733">
        <w:rPr>
          <w:b/>
        </w:rPr>
        <w:t>1799</w:t>
      </w:r>
      <w:r>
        <w:t xml:space="preserve"> - 1800 </w:t>
      </w:r>
      <w:r w:rsidRPr="00245733">
        <w:rPr>
          <w:b/>
        </w:rPr>
        <w:t>Ode a Bonaparte liberatore</w:t>
      </w:r>
      <w:r w:rsidR="00245733">
        <w:t>.</w:t>
      </w:r>
      <w:r>
        <w:t xml:space="preserve"> Si arruola nell’esercito napoleonico, combatte a Marengo , Cento, Trebbia, Genova. Italia Unita erede di Roma</w:t>
      </w:r>
    </w:p>
    <w:p w:rsidR="00200085" w:rsidRDefault="00200085">
      <w:r w:rsidRPr="00245733">
        <w:rPr>
          <w:b/>
        </w:rPr>
        <w:t xml:space="preserve">1800 Ode a Luigia </w:t>
      </w:r>
      <w:proofErr w:type="spellStart"/>
      <w:r w:rsidRPr="00245733">
        <w:rPr>
          <w:b/>
        </w:rPr>
        <w:t>Pallavicini</w:t>
      </w:r>
      <w:proofErr w:type="spellEnd"/>
      <w:r>
        <w:t xml:space="preserve"> caduta da cavallo</w:t>
      </w:r>
    </w:p>
    <w:p w:rsidR="00200085" w:rsidRDefault="00200085">
      <w:r>
        <w:t xml:space="preserve">1801 Capitano aggiunto al servizio della Repubblica Italiana con capitale Milano (nata dal trattato di </w:t>
      </w:r>
      <w:proofErr w:type="spellStart"/>
      <w:r>
        <w:t>Campoformio</w:t>
      </w:r>
      <w:proofErr w:type="spellEnd"/>
      <w:r>
        <w:t xml:space="preserve"> 1797-1802), incarico di compilare codice militare</w:t>
      </w:r>
    </w:p>
    <w:p w:rsidR="00C711BB" w:rsidRDefault="005948D3">
      <w:pPr>
        <w:rPr>
          <w:b/>
        </w:rPr>
      </w:pPr>
      <w:r>
        <w:rPr>
          <w:b/>
        </w:rPr>
        <w:t xml:space="preserve">1802 </w:t>
      </w:r>
      <w:r w:rsidR="00C711BB">
        <w:rPr>
          <w:b/>
        </w:rPr>
        <w:t xml:space="preserve">In seguito alla seconda campagna d’Italia, </w:t>
      </w:r>
      <w:r>
        <w:rPr>
          <w:b/>
        </w:rPr>
        <w:t xml:space="preserve">Repubblica Italiana </w:t>
      </w:r>
    </w:p>
    <w:p w:rsidR="00245733" w:rsidRDefault="00200085">
      <w:r w:rsidRPr="00245733">
        <w:rPr>
          <w:b/>
        </w:rPr>
        <w:t>1802</w:t>
      </w:r>
      <w:r w:rsidR="00245733">
        <w:rPr>
          <w:b/>
        </w:rPr>
        <w:t xml:space="preserve"> </w:t>
      </w:r>
      <w:r w:rsidRPr="00245733">
        <w:rPr>
          <w:b/>
        </w:rPr>
        <w:t>Ode all’amica risanata</w:t>
      </w:r>
      <w:r>
        <w:t xml:space="preserve">, </w:t>
      </w:r>
    </w:p>
    <w:p w:rsidR="0027374D" w:rsidRDefault="00245733" w:rsidP="0027374D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</w:rPr>
      </w:pPr>
      <w:r w:rsidRPr="0027374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1803 Ultime lettere di Jacopo </w:t>
      </w:r>
      <w:proofErr w:type="spellStart"/>
      <w:r w:rsidR="00200085" w:rsidRPr="0027374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Ortis</w:t>
      </w:r>
      <w:proofErr w:type="spellEnd"/>
      <w:r>
        <w:t xml:space="preserve"> </w:t>
      </w:r>
      <w:r w:rsidRPr="0027374D">
        <w:rPr>
          <w:rFonts w:ascii="Arial" w:hAnsi="Arial" w:cs="Arial"/>
          <w:color w:val="000000"/>
          <w:sz w:val="19"/>
          <w:szCs w:val="19"/>
        </w:rPr>
        <w:t>(</w:t>
      </w:r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primo </w:t>
      </w:r>
      <w:r w:rsidRPr="0027374D">
        <w:rPr>
          <w:rFonts w:ascii="Arial" w:hAnsi="Arial" w:cs="Arial"/>
          <w:color w:val="000000"/>
          <w:sz w:val="19"/>
          <w:szCs w:val="19"/>
        </w:rPr>
        <w:t>romanzo epistolare</w:t>
      </w:r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 della letteratura italiana</w:t>
      </w:r>
      <w:r w:rsidRPr="0027374D">
        <w:rPr>
          <w:rFonts w:ascii="Arial" w:hAnsi="Arial" w:cs="Arial"/>
          <w:color w:val="000000"/>
          <w:sz w:val="19"/>
          <w:szCs w:val="19"/>
        </w:rPr>
        <w:t>)</w:t>
      </w:r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 all’amico Lorenzo </w:t>
      </w:r>
      <w:proofErr w:type="spellStart"/>
      <w:r w:rsidR="0027374D" w:rsidRPr="0027374D">
        <w:rPr>
          <w:rFonts w:ascii="Arial" w:hAnsi="Arial" w:cs="Arial"/>
          <w:color w:val="000000"/>
          <w:sz w:val="19"/>
          <w:szCs w:val="19"/>
        </w:rPr>
        <w:t>Alderani</w:t>
      </w:r>
      <w:proofErr w:type="spellEnd"/>
      <w:r w:rsidR="00200085" w:rsidRPr="0027374D">
        <w:rPr>
          <w:rFonts w:ascii="Arial" w:hAnsi="Arial" w:cs="Arial"/>
          <w:color w:val="000000"/>
          <w:sz w:val="19"/>
          <w:szCs w:val="19"/>
        </w:rPr>
        <w:t>,</w:t>
      </w:r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 che le pubblica dopo il suicidio. Nella forma e nei contenuti è molto simile a </w:t>
      </w:r>
      <w:hyperlink r:id="rId7" w:tooltip="I dolori del giovane Werther" w:history="1">
        <w:r w:rsidR="0027374D" w:rsidRPr="0027374D">
          <w:rPr>
            <w:rFonts w:ascii="Arial" w:hAnsi="Arial" w:cs="Arial"/>
            <w:color w:val="000000"/>
            <w:sz w:val="19"/>
            <w:szCs w:val="19"/>
          </w:rPr>
          <w:t>I dolori del giovane Werther</w:t>
        </w:r>
      </w:hyperlink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 di Goethe (anche se a tratti richiama la Nuova </w:t>
      </w:r>
      <w:proofErr w:type="spellStart"/>
      <w:r w:rsidR="0027374D" w:rsidRPr="0027374D">
        <w:rPr>
          <w:rFonts w:ascii="Arial" w:hAnsi="Arial" w:cs="Arial"/>
          <w:color w:val="000000"/>
          <w:sz w:val="19"/>
          <w:szCs w:val="19"/>
        </w:rPr>
        <w:t>Eloisa</w:t>
      </w:r>
      <w:proofErr w:type="spellEnd"/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 di Jean-Jacques Rousseau). Il nome Jacopo è un omaggio a Rousseau. Girolamo </w:t>
      </w:r>
      <w:proofErr w:type="spellStart"/>
      <w:r w:rsidR="0027374D" w:rsidRPr="0027374D">
        <w:rPr>
          <w:rFonts w:ascii="Arial" w:hAnsi="Arial" w:cs="Arial"/>
          <w:color w:val="000000"/>
          <w:sz w:val="19"/>
          <w:szCs w:val="19"/>
        </w:rPr>
        <w:t>Ortis</w:t>
      </w:r>
      <w:proofErr w:type="spellEnd"/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 fu uno studente universitario di Padova suicida</w:t>
      </w:r>
      <w:r w:rsidR="0027374D">
        <w:rPr>
          <w:rFonts w:ascii="Arial" w:hAnsi="Arial" w:cs="Arial"/>
          <w:color w:val="000000"/>
          <w:sz w:val="19"/>
          <w:szCs w:val="19"/>
        </w:rPr>
        <w:t xml:space="preserve">. </w:t>
      </w:r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Il romanzo si ispira alla doppia delusione avuta da Foscolo nell'amore per Isabella </w:t>
      </w:r>
      <w:proofErr w:type="spellStart"/>
      <w:r w:rsidR="0027374D" w:rsidRPr="0027374D">
        <w:rPr>
          <w:rFonts w:ascii="Arial" w:hAnsi="Arial" w:cs="Arial"/>
          <w:color w:val="000000"/>
          <w:sz w:val="19"/>
          <w:szCs w:val="19"/>
        </w:rPr>
        <w:t>Roncioni</w:t>
      </w:r>
      <w:proofErr w:type="spellEnd"/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 che gli fu impossibile sposare e per la patria, ceduta da </w:t>
      </w:r>
      <w:hyperlink r:id="rId8" w:tooltip="Napoleone Bonaparte" w:history="1">
        <w:r w:rsidR="0027374D" w:rsidRPr="0027374D">
          <w:rPr>
            <w:rFonts w:ascii="Arial" w:hAnsi="Arial" w:cs="Arial"/>
            <w:color w:val="000000"/>
            <w:sz w:val="19"/>
            <w:szCs w:val="19"/>
          </w:rPr>
          <w:t>Napoleone</w:t>
        </w:r>
      </w:hyperlink>
      <w:r w:rsidR="0027374D" w:rsidRPr="0027374D">
        <w:rPr>
          <w:rFonts w:ascii="Arial" w:hAnsi="Arial" w:cs="Arial"/>
          <w:color w:val="000000"/>
          <w:sz w:val="19"/>
          <w:szCs w:val="19"/>
        </w:rPr>
        <w:t> all'</w:t>
      </w:r>
      <w:hyperlink r:id="rId9" w:tooltip="Austria" w:history="1">
        <w:r w:rsidR="0027374D" w:rsidRPr="0027374D">
          <w:rPr>
            <w:rFonts w:ascii="Arial" w:hAnsi="Arial" w:cs="Arial"/>
            <w:color w:val="000000"/>
            <w:sz w:val="19"/>
            <w:szCs w:val="19"/>
          </w:rPr>
          <w:t>Austria</w:t>
        </w:r>
      </w:hyperlink>
      <w:r w:rsidR="0027374D" w:rsidRPr="0027374D">
        <w:rPr>
          <w:rFonts w:ascii="Arial" w:hAnsi="Arial" w:cs="Arial"/>
          <w:color w:val="000000"/>
          <w:sz w:val="19"/>
          <w:szCs w:val="19"/>
        </w:rPr>
        <w:t> in seguito al </w:t>
      </w:r>
      <w:hyperlink r:id="rId10" w:tooltip="Trattato di Campoformio" w:history="1">
        <w:r w:rsidR="0027374D" w:rsidRPr="0027374D">
          <w:rPr>
            <w:rFonts w:ascii="Arial" w:hAnsi="Arial" w:cs="Arial"/>
            <w:color w:val="000000"/>
            <w:sz w:val="19"/>
            <w:szCs w:val="19"/>
          </w:rPr>
          <w:t xml:space="preserve">Trattato di </w:t>
        </w:r>
        <w:proofErr w:type="spellStart"/>
        <w:r w:rsidR="0027374D" w:rsidRPr="0027374D">
          <w:rPr>
            <w:rFonts w:ascii="Arial" w:hAnsi="Arial" w:cs="Arial"/>
            <w:color w:val="000000"/>
            <w:sz w:val="19"/>
            <w:szCs w:val="19"/>
          </w:rPr>
          <w:t>Campoformio</w:t>
        </w:r>
        <w:proofErr w:type="spellEnd"/>
      </w:hyperlink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. </w:t>
      </w:r>
      <w:r w:rsidR="0027374D">
        <w:rPr>
          <w:rFonts w:ascii="Arial" w:hAnsi="Arial" w:cs="Arial"/>
          <w:color w:val="000000"/>
          <w:sz w:val="19"/>
          <w:szCs w:val="19"/>
        </w:rPr>
        <w:br/>
        <w:t xml:space="preserve">Trama: </w:t>
      </w:r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Jacopo </w:t>
      </w:r>
      <w:proofErr w:type="spellStart"/>
      <w:r w:rsidR="0027374D" w:rsidRPr="0027374D">
        <w:rPr>
          <w:rFonts w:ascii="Arial" w:hAnsi="Arial" w:cs="Arial"/>
          <w:color w:val="000000"/>
          <w:sz w:val="19"/>
          <w:szCs w:val="19"/>
        </w:rPr>
        <w:t>Ortis</w:t>
      </w:r>
      <w:proofErr w:type="spellEnd"/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 è uno studente universitario veneto di passione repubblicana, il cui nome è nelle liste di proscrizione. Dopo aver assistito al sacrificio della sua patria si ritira, triste e inconsolabile, sui colli Euganei, dove vive in solitudine</w:t>
      </w:r>
      <w:r w:rsidR="0027374D">
        <w:rPr>
          <w:rFonts w:ascii="Arial" w:hAnsi="Arial" w:cs="Arial"/>
          <w:color w:val="000000"/>
          <w:sz w:val="19"/>
          <w:szCs w:val="19"/>
        </w:rPr>
        <w:t xml:space="preserve"> (come aveva fatto Foscolo scappando da Venezia) </w:t>
      </w:r>
      <w:r w:rsidR="0027374D" w:rsidRPr="0027374D">
        <w:rPr>
          <w:rFonts w:ascii="Arial" w:hAnsi="Arial" w:cs="Arial"/>
          <w:color w:val="000000"/>
          <w:sz w:val="19"/>
          <w:szCs w:val="19"/>
        </w:rPr>
        <w:t>leggendo</w:t>
      </w:r>
      <w:r w:rsidR="0027374D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11" w:tooltip="Plutarco" w:history="1">
        <w:r w:rsidR="0027374D" w:rsidRPr="0027374D">
          <w:rPr>
            <w:rFonts w:ascii="Arial" w:hAnsi="Arial" w:cs="Arial"/>
            <w:color w:val="000000"/>
            <w:sz w:val="19"/>
            <w:szCs w:val="19"/>
          </w:rPr>
          <w:t>Plutarco</w:t>
        </w:r>
      </w:hyperlink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, scrivendo al suo amico, trattenendosi a volte con il sacerdote curato, con il medico e con altre persone buone. Jacopo conosce il signor T., le figlie Teresa e Isabellina, e </w:t>
      </w:r>
      <w:proofErr w:type="spellStart"/>
      <w:r w:rsidR="0027374D" w:rsidRPr="0027374D">
        <w:rPr>
          <w:rFonts w:ascii="Arial" w:hAnsi="Arial" w:cs="Arial"/>
          <w:color w:val="000000"/>
          <w:sz w:val="19"/>
          <w:szCs w:val="19"/>
        </w:rPr>
        <w:t>Odoardo</w:t>
      </w:r>
      <w:proofErr w:type="spellEnd"/>
      <w:r w:rsidR="0027374D" w:rsidRPr="0027374D">
        <w:rPr>
          <w:rFonts w:ascii="Arial" w:hAnsi="Arial" w:cs="Arial"/>
          <w:color w:val="000000"/>
          <w:sz w:val="19"/>
          <w:szCs w:val="19"/>
        </w:rPr>
        <w:t xml:space="preserve">, che è il promesso sposo di Teresa, e comincia a frequentare la loro casa. </w:t>
      </w:r>
      <w:r w:rsidR="0027374D" w:rsidRPr="0027374D">
        <w:rPr>
          <w:rFonts w:ascii="Arial" w:hAnsi="Arial" w:cs="Arial"/>
          <w:color w:val="000000"/>
          <w:sz w:val="19"/>
          <w:szCs w:val="19"/>
        </w:rPr>
        <w:lastRenderedPageBreak/>
        <w:t>È questa, per Jacopo, che è sempre tormentato dal pensiero della sua patria schiava e infelice, una</w:t>
      </w:r>
      <w:r w:rsidR="0027374D">
        <w:rPr>
          <w:rFonts w:ascii="Arial" w:hAnsi="Arial" w:cs="Arial"/>
          <w:color w:val="000000"/>
          <w:sz w:val="19"/>
          <w:szCs w:val="19"/>
        </w:rPr>
        <w:t xml:space="preserve"> delle poche consolazioni.</w:t>
      </w:r>
    </w:p>
    <w:p w:rsidR="0027374D" w:rsidRDefault="0027374D" w:rsidP="0027374D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 giorno di festa aiuta i contadini a trapiantare i pini sul monte, commosso e pieno di malinconia, un altro giorno con Teresa e i suoi visita la casa del Petrarca ad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Arquà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I giorni trascorrono e Jacopo sente che il suo amore impossibile per Teresa diventa sempre più grande. Jacopo viene a sapere dalla stessa Teresa che essa è infelice perché non ama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Odoardo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al quale il padre l'ha promessa in sposa per questioni economiche, nonostante l'opposizione della madre che ha perciò abbandonato la famiglia.</w:t>
      </w:r>
    </w:p>
    <w:p w:rsidR="0027374D" w:rsidRDefault="0027374D" w:rsidP="0027374D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Ai primi di dicembre Jacopo si reca a Padova, dove si è riaperta l'Università. Conosce le dame del bel mondo, trova i falsi amici, s'annoia, si tormenta e, dopo due mesi, ritorna da Teresa.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Odoardo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è partito ed egli riprende i dolci colloqui con Teresa e sente che solo lei, se lo potesse sposare, potrebbe dargli la felicità. Ma il destino ha scritto: "l'uomo sarà infelice" e questo Jacopo ripete tracciando la storia di Lauretta, una fanciulla infelice, nelle cui braccia è morto il fidanzato ed i genitori della quale sono dovuti fuggire dalla patria.</w:t>
      </w:r>
    </w:p>
    <w:p w:rsidR="00BB308D" w:rsidRDefault="00BB308D" w:rsidP="00BB308D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</w:rPr>
      </w:pPr>
      <w:r w:rsidRPr="00BB308D">
        <w:rPr>
          <w:rFonts w:ascii="Arial" w:hAnsi="Arial" w:cs="Arial"/>
          <w:color w:val="000000"/>
          <w:sz w:val="19"/>
          <w:szCs w:val="19"/>
        </w:rPr>
        <w:t>La lettera di apertura del Romanzo </w:t>
      </w:r>
    </w:p>
    <w:p w:rsidR="00BB308D" w:rsidRPr="00BB308D" w:rsidRDefault="00BB308D" w:rsidP="00BB308D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</w:rPr>
      </w:pPr>
      <w:r w:rsidRPr="00BB308D">
        <w:rPr>
          <w:rFonts w:ascii="Arial" w:hAnsi="Arial" w:cs="Arial"/>
          <w:color w:val="000000"/>
          <w:sz w:val="19"/>
          <w:szCs w:val="19"/>
        </w:rPr>
        <w:t xml:space="preserve">indirizzata a Lorenzo </w:t>
      </w:r>
      <w:proofErr w:type="spellStart"/>
      <w:r w:rsidRPr="00BB308D">
        <w:rPr>
          <w:rFonts w:ascii="Arial" w:hAnsi="Arial" w:cs="Arial"/>
          <w:color w:val="000000"/>
          <w:sz w:val="19"/>
          <w:szCs w:val="19"/>
        </w:rPr>
        <w:t>Alderani</w:t>
      </w:r>
      <w:proofErr w:type="spellEnd"/>
      <w:r w:rsidRPr="00BB308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datata </w:t>
      </w:r>
      <w:r w:rsidRPr="00BB308D">
        <w:rPr>
          <w:rFonts w:ascii="Arial" w:hAnsi="Arial" w:cs="Arial"/>
          <w:color w:val="000000"/>
          <w:sz w:val="19"/>
          <w:szCs w:val="19"/>
        </w:rPr>
        <w:t>11 ottobre 1797. Jacopo fa riferimento al sacrificio della patria ormai "consumato". Egli così fa intendere di aver perso ogni speranza per la patria e per se stesso, e dalla frase "aspetto tranquillamente la prigione e la morte" si conosce già l'esito del romanzo. Fin dalle prime pagine, quindi, il destino del protagonista è segnato.</w:t>
      </w:r>
    </w:p>
    <w:p w:rsidR="0027374D" w:rsidRDefault="0027374D" w:rsidP="00BB308D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 giorni passano nella contemplazione degli spettacoli della natura e nell'amore per Jacopo e Teresa, i quali si baceranno per la prima volta in tutto il romanzo. Egli sente che lontano da lei è come essere in una tomba ed invoca l'aiuto della divinità. Si ammala e, al padre di Teresa che lo va a trovare, rivela il suo amore per la figlia. Appena può lasciare il letto scrive una lettera d'addio a Teresa e parte. Si reca a Ferrara, Bologna e Firenze. Qui visita i sepolcri dei "grandi" a Santa Croce. Poi viaggia fino a Milano, portandosi sempre dietro l'immagine di Teresa e sentendosi sempre più infelice e disperato, dove incontra il Parini. Vorrebbe fare qualcosa per la sua infelice patria ma Giuseppe Parini con il quale ha un ardente colloquio, lo dissuade da inutili atti d'audacia. Inquieto e senza pace decide di andare in Francia ma, arrivato a Nizza si pente e ritorna indietro. Quando viene a conoscenza che Teresa si è sposata sente che per lui la vita non ha più senso. Ritorna ai colli Euganei per rivedere Teresa, va a Venezia per riabbracciare la madre, poi ancora ai colli e qui, dopo aver scritto una lettera a Teresa e l'ultima all'amico Lorenzo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Alderani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si uccide, piantandosi un pugnale nel cuore.</w:t>
      </w:r>
    </w:p>
    <w:p w:rsidR="00BB308D" w:rsidRPr="00BB308D" w:rsidRDefault="00BB308D" w:rsidP="00BB308D">
      <w:pPr>
        <w:pStyle w:val="NormaleWeb"/>
        <w:shd w:val="clear" w:color="auto" w:fill="FFFFFF"/>
        <w:spacing w:before="96" w:beforeAutospacing="0" w:after="120" w:afterAutospacing="0" w:line="288" w:lineRule="atLeast"/>
        <w:rPr>
          <w:rFonts w:ascii="Arial" w:hAnsi="Arial" w:cs="Arial"/>
          <w:color w:val="000000"/>
          <w:sz w:val="19"/>
          <w:szCs w:val="19"/>
        </w:rPr>
      </w:pPr>
    </w:p>
    <w:p w:rsidR="00200085" w:rsidRDefault="00BB308D">
      <w:r w:rsidRPr="00BB308D">
        <w:rPr>
          <w:b/>
        </w:rPr>
        <w:t>Ancora 1803</w:t>
      </w:r>
      <w:r>
        <w:t xml:space="preserve"> </w:t>
      </w:r>
      <w:r w:rsidR="00200085">
        <w:t xml:space="preserve">edizione definitiva </w:t>
      </w:r>
      <w:r w:rsidR="00200085" w:rsidRPr="00245733">
        <w:rPr>
          <w:b/>
        </w:rPr>
        <w:t>Sonetti</w:t>
      </w:r>
      <w:r w:rsidR="00200085">
        <w:t xml:space="preserve"> </w:t>
      </w:r>
      <w:r w:rsidR="00245733">
        <w:t xml:space="preserve"> (Non son chi fui, perì di noi gran parte, Che stai?, Te nutrice alle Muse, E tu ne’ carmi avrai perenne vita, Perché taccia il rumor di mia catena, Così gl’interi giorni in luogo incerto, Meritamente, però ch’io potei, Solcata ho la fronte) </w:t>
      </w:r>
      <w:r w:rsidR="00200085">
        <w:t>con l’aggiunta dei quattro più famosi</w:t>
      </w:r>
      <w:r w:rsidR="00245733">
        <w:rPr>
          <w:b/>
        </w:rPr>
        <w:t xml:space="preserve"> </w:t>
      </w:r>
      <w:r w:rsidR="00200085">
        <w:t>(</w:t>
      </w:r>
      <w:r w:rsidR="00200085" w:rsidRPr="00245733">
        <w:t xml:space="preserve">Alla sera, A </w:t>
      </w:r>
      <w:proofErr w:type="spellStart"/>
      <w:r w:rsidR="00200085" w:rsidRPr="00245733">
        <w:t>Zacinto</w:t>
      </w:r>
      <w:proofErr w:type="spellEnd"/>
      <w:r w:rsidR="00200085" w:rsidRPr="00245733">
        <w:t xml:space="preserve">, In morte del fratello Giovanni * il fratello, militare anche lui, si era suicidato per debiti di gioco l’anno prima, Alla Musa), traduzione </w:t>
      </w:r>
      <w:r w:rsidR="00245733">
        <w:rPr>
          <w:b/>
        </w:rPr>
        <w:t xml:space="preserve">Chioma di Berenice di </w:t>
      </w:r>
      <w:proofErr w:type="spellStart"/>
      <w:r w:rsidR="00245733">
        <w:rPr>
          <w:b/>
        </w:rPr>
        <w:t>Ca</w:t>
      </w:r>
      <w:r w:rsidR="00200085" w:rsidRPr="00245733">
        <w:rPr>
          <w:b/>
        </w:rPr>
        <w:t>ll</w:t>
      </w:r>
      <w:r w:rsidR="00245733">
        <w:rPr>
          <w:b/>
        </w:rPr>
        <w:t>imac</w:t>
      </w:r>
      <w:r w:rsidR="00200085" w:rsidRPr="00245733">
        <w:rPr>
          <w:b/>
        </w:rPr>
        <w:t>o</w:t>
      </w:r>
      <w:proofErr w:type="spellEnd"/>
      <w:r w:rsidR="00200085" w:rsidRPr="00245733">
        <w:t>, e 14 Considerazioni della sua poetica neoclassica.</w:t>
      </w:r>
    </w:p>
    <w:p w:rsidR="00200085" w:rsidRDefault="00200085">
      <w:r>
        <w:t xml:space="preserve">1804-1806 Capitano di Fanteria in Francia (Napoleone voleva invadere l’Inghilterra), ha una figlia </w:t>
      </w:r>
      <w:proofErr w:type="spellStart"/>
      <w:r>
        <w:t>Floriana</w:t>
      </w:r>
      <w:proofErr w:type="spellEnd"/>
      <w:r>
        <w:t xml:space="preserve"> da Lady Fanny Hamilton. A Parigi conosce Manzoni che aveva 20-21 anni.</w:t>
      </w:r>
    </w:p>
    <w:p w:rsidR="005948D3" w:rsidRDefault="005948D3">
      <w:pPr>
        <w:rPr>
          <w:b/>
        </w:rPr>
      </w:pPr>
      <w:r>
        <w:rPr>
          <w:b/>
        </w:rPr>
        <w:t xml:space="preserve">1804 Incoronazione Napoleone Imperatore </w:t>
      </w:r>
    </w:p>
    <w:p w:rsidR="005948D3" w:rsidRDefault="005948D3">
      <w:pPr>
        <w:rPr>
          <w:b/>
        </w:rPr>
      </w:pPr>
      <w:r>
        <w:rPr>
          <w:b/>
        </w:rPr>
        <w:t xml:space="preserve">1805 Incoronazione di Napoleone re d’Italia </w:t>
      </w:r>
    </w:p>
    <w:p w:rsidR="00180B08" w:rsidRDefault="00200085">
      <w:r w:rsidRPr="00245733">
        <w:rPr>
          <w:b/>
        </w:rPr>
        <w:t>1807</w:t>
      </w:r>
      <w:r>
        <w:t xml:space="preserve"> </w:t>
      </w:r>
      <w:r w:rsidR="00180B08">
        <w:t xml:space="preserve">traduzione </w:t>
      </w:r>
      <w:r w:rsidR="00180B08" w:rsidRPr="00180B08">
        <w:rPr>
          <w:b/>
        </w:rPr>
        <w:t>Iliade</w:t>
      </w:r>
      <w:r w:rsidR="00180B08">
        <w:rPr>
          <w:b/>
        </w:rPr>
        <w:t>,</w:t>
      </w:r>
      <w:r w:rsidR="00180B08">
        <w:t xml:space="preserve"> </w:t>
      </w:r>
      <w:r w:rsidR="00245733">
        <w:t xml:space="preserve">carme </w:t>
      </w:r>
      <w:r w:rsidR="00245733" w:rsidRPr="00180B08">
        <w:rPr>
          <w:b/>
        </w:rPr>
        <w:t>Dei Sepolcri</w:t>
      </w:r>
      <w:r w:rsidR="00180B08">
        <w:rPr>
          <w:b/>
        </w:rPr>
        <w:t xml:space="preserve"> </w:t>
      </w:r>
      <w:r w:rsidR="00180B08" w:rsidRPr="00180B08">
        <w:t>(295 endecasillabi sciolti)</w:t>
      </w:r>
      <w:r w:rsidR="00245733" w:rsidRPr="00180B08">
        <w:t>.</w:t>
      </w:r>
      <w:r w:rsidR="00245733">
        <w:t xml:space="preserve"> M</w:t>
      </w:r>
      <w:r>
        <w:t xml:space="preserve">atura l’idea del confrontandosi con </w:t>
      </w:r>
      <w:proofErr w:type="spellStart"/>
      <w:r>
        <w:t>Pindemonte</w:t>
      </w:r>
      <w:proofErr w:type="spellEnd"/>
      <w:r>
        <w:t xml:space="preserve"> </w:t>
      </w:r>
      <w:r w:rsidR="00180B08">
        <w:t xml:space="preserve">( dedica) </w:t>
      </w:r>
      <w:r>
        <w:t xml:space="preserve">e </w:t>
      </w:r>
      <w:proofErr w:type="spellStart"/>
      <w:r>
        <w:t>Cesarotti</w:t>
      </w:r>
      <w:proofErr w:type="spellEnd"/>
      <w:r>
        <w:t xml:space="preserve"> tra Verona</w:t>
      </w:r>
      <w:r w:rsidR="00180B08">
        <w:t xml:space="preserve"> e Padova. Si riferisce all’Editto di Saint </w:t>
      </w:r>
      <w:proofErr w:type="spellStart"/>
      <w:r w:rsidR="00180B08">
        <w:t>Cloud</w:t>
      </w:r>
      <w:proofErr w:type="spellEnd"/>
      <w:r w:rsidR="00180B08">
        <w:t xml:space="preserve"> emanato da Napoleone nel 1804 ed esteso all’Italia nel 1806, che obbligava a collocare i cimiteri fuori dalle mura cittadine e obbligava alla sepoltura anonima chi non poteva permettersi una grande tomba. </w:t>
      </w:r>
    </w:p>
    <w:p w:rsidR="00180B08" w:rsidRDefault="00180B08" w:rsidP="00180B08">
      <w:pPr>
        <w:ind w:left="851"/>
      </w:pPr>
      <w:r w:rsidRPr="00180B08">
        <w:lastRenderedPageBreak/>
        <w:t>1-90: utilità delle tombe e dei riti funebri come legame tra vivi e defunti, ricordo delle imprese dei morti.</w:t>
      </w:r>
      <w:r>
        <w:br/>
      </w:r>
      <w:r w:rsidRPr="00180B08">
        <w:t>91-150: descrizione dei vari riti funebri; sono esaltati i riti inglesi e quelli classici.</w:t>
      </w:r>
      <w:r>
        <w:br/>
      </w:r>
      <w:r w:rsidRPr="00180B08">
        <w:t>151-212: significato privato e pubblico della morte; descrizione delle tombe dei grandi del passato presenti nella Chiesa di Santa Croce a Firenze.</w:t>
      </w:r>
      <w:r>
        <w:br/>
      </w:r>
      <w:r w:rsidRPr="00180B08">
        <w:t>213-295: valore della poesia che sa eternare le virtù molto più delle tombe, poiché rimane nella memoria e non si distrugge con il tempo.</w:t>
      </w:r>
    </w:p>
    <w:p w:rsidR="00180B08" w:rsidRPr="00180B08" w:rsidRDefault="00180B08" w:rsidP="00180B08">
      <w:r>
        <w:t xml:space="preserve">Il tema sepolcrale era derivato dai preromantici inglesi </w:t>
      </w:r>
      <w:hyperlink r:id="rId12" w:tooltip="Thomas Gray" w:history="1">
        <w:r w:rsidRPr="00180B08">
          <w:t xml:space="preserve">Thomas </w:t>
        </w:r>
        <w:proofErr w:type="spellStart"/>
        <w:r w:rsidRPr="00180B08">
          <w:t>Gray</w:t>
        </w:r>
        <w:proofErr w:type="spellEnd"/>
      </w:hyperlink>
      <w:r w:rsidRPr="00180B08">
        <w:t> (con la sua opera principale </w:t>
      </w:r>
      <w:hyperlink r:id="rId13" w:tooltip="s:Elegia scritta in un cimitero campestre" w:history="1">
        <w:r w:rsidRPr="00180B08">
          <w:t>Elegia scritta in un cimitero campestre</w:t>
        </w:r>
      </w:hyperlink>
      <w:r>
        <w:t xml:space="preserve"> 1750</w:t>
      </w:r>
      <w:r w:rsidRPr="00180B08">
        <w:t>) e </w:t>
      </w:r>
      <w:hyperlink r:id="rId14" w:tooltip="James MacPherson" w:history="1">
        <w:r w:rsidRPr="00180B08">
          <w:t xml:space="preserve">James </w:t>
        </w:r>
        <w:proofErr w:type="spellStart"/>
        <w:r w:rsidRPr="00180B08">
          <w:t>MacPherson</w:t>
        </w:r>
        <w:proofErr w:type="spellEnd"/>
      </w:hyperlink>
      <w:r w:rsidRPr="00180B08">
        <w:t> (</w:t>
      </w:r>
      <w:hyperlink r:id="rId15" w:tooltip="Canti di Ossian" w:history="1">
        <w:r w:rsidRPr="00180B08">
          <w:t xml:space="preserve">Canti di </w:t>
        </w:r>
        <w:proofErr w:type="spellStart"/>
        <w:r w:rsidRPr="00180B08">
          <w:t>Ossian</w:t>
        </w:r>
        <w:proofErr w:type="spellEnd"/>
      </w:hyperlink>
      <w:r>
        <w:t xml:space="preserve"> </w:t>
      </w:r>
      <w:r w:rsidRPr="00180B08">
        <w:t>1760).</w:t>
      </w:r>
    </w:p>
    <w:p w:rsidR="00200085" w:rsidRDefault="00180B08">
      <w:r>
        <w:t xml:space="preserve"> </w:t>
      </w:r>
    </w:p>
    <w:p w:rsidR="006F6A41" w:rsidRDefault="006F6A41">
      <w:r>
        <w:t xml:space="preserve">1808 abbandona la carriera militare e ottiene la cattedra di eloquenza all’Università di </w:t>
      </w:r>
      <w:proofErr w:type="spellStart"/>
      <w:r>
        <w:t>pavia</w:t>
      </w:r>
      <w:proofErr w:type="spellEnd"/>
      <w:r>
        <w:t xml:space="preserve"> che era stata di Vincenzo Monti, che però Napoleone soppresse ben presto.</w:t>
      </w:r>
    </w:p>
    <w:p w:rsidR="006F6A41" w:rsidRDefault="006F6A41">
      <w:r w:rsidRPr="00245733">
        <w:rPr>
          <w:b/>
        </w:rPr>
        <w:t>18</w:t>
      </w:r>
      <w:r w:rsidR="00245733" w:rsidRPr="00245733">
        <w:rPr>
          <w:b/>
        </w:rPr>
        <w:t>10</w:t>
      </w:r>
      <w:r w:rsidRPr="00245733">
        <w:rPr>
          <w:b/>
        </w:rPr>
        <w:t xml:space="preserve"> Aiace</w:t>
      </w:r>
      <w:r>
        <w:t>, tragedia alla Scala di Milano poi censurata per allusioni antifrancesi.</w:t>
      </w:r>
    </w:p>
    <w:p w:rsidR="00245733" w:rsidRDefault="006F6A41">
      <w:r>
        <w:t xml:space="preserve">1812 – 1813 Villa di </w:t>
      </w:r>
      <w:proofErr w:type="spellStart"/>
      <w:r>
        <w:t>Bellosguardo</w:t>
      </w:r>
      <w:proofErr w:type="spellEnd"/>
      <w:r>
        <w:t xml:space="preserve">, Firenze. </w:t>
      </w:r>
    </w:p>
    <w:p w:rsidR="006F6A41" w:rsidRDefault="00245733">
      <w:r w:rsidRPr="00245733">
        <w:rPr>
          <w:b/>
        </w:rPr>
        <w:t xml:space="preserve">1813 </w:t>
      </w:r>
      <w:proofErr w:type="spellStart"/>
      <w:r w:rsidR="006F6A41" w:rsidRPr="00245733">
        <w:rPr>
          <w:b/>
        </w:rPr>
        <w:t>Ricciarda</w:t>
      </w:r>
      <w:proofErr w:type="spellEnd"/>
      <w:r w:rsidR="006F6A41">
        <w:t xml:space="preserve">, tragedia, rappresentata </w:t>
      </w:r>
      <w:r>
        <w:t xml:space="preserve">a Bologna, traduzione del romanzo </w:t>
      </w:r>
      <w:r w:rsidRPr="00245733">
        <w:rPr>
          <w:b/>
        </w:rPr>
        <w:t>Viaggio sentimentale</w:t>
      </w:r>
      <w:r w:rsidR="00180B08">
        <w:t xml:space="preserve"> di Sterne e </w:t>
      </w:r>
      <w:r w:rsidRPr="00180B08">
        <w:rPr>
          <w:b/>
        </w:rPr>
        <w:t>Notizia intorno a Didimo Chierico</w:t>
      </w:r>
      <w:r>
        <w:t>.</w:t>
      </w:r>
    </w:p>
    <w:p w:rsidR="006F6A41" w:rsidRDefault="006F6A41">
      <w:r>
        <w:t>1813 Napoleone sconfitto a Lipsia. Riprende le armi per difendere il Regno Italico dagli austriaci a Milano.</w:t>
      </w:r>
    </w:p>
    <w:p w:rsidR="006F6A41" w:rsidRDefault="006F6A41">
      <w:r>
        <w:t>1814 Austriaci entrano a Milano.</w:t>
      </w:r>
    </w:p>
    <w:p w:rsidR="006F6A41" w:rsidRDefault="006F6A41">
      <w:r>
        <w:t>1815 Di nuovo esilio volontario in Svizzera, scrive Discorsi sulla servitù d’Italia (pubblicati postumi).</w:t>
      </w:r>
    </w:p>
    <w:p w:rsidR="006F6A41" w:rsidRDefault="006F6A41">
      <w:r>
        <w:t>1816 Scappa a Londra ricercato dagli Austriaci. A Londra difficoltà economiche e studio dei classici italiani Dante (Discorso sul testo della Commedia di Dante) Petrarca (</w:t>
      </w:r>
      <w:proofErr w:type="spellStart"/>
      <w:r>
        <w:t>Essays</w:t>
      </w:r>
      <w:proofErr w:type="spellEnd"/>
      <w:r>
        <w:t xml:space="preserve"> on </w:t>
      </w:r>
      <w:proofErr w:type="spellStart"/>
      <w:r>
        <w:t>Petrarch</w:t>
      </w:r>
      <w:proofErr w:type="spellEnd"/>
      <w:r>
        <w:t xml:space="preserve">) e Boccaccio (Discorso storico sul testo del Decamerone). Pieno di debiti, si ammala di tubercolosi  e idropisia assistito dalla figlia </w:t>
      </w:r>
      <w:proofErr w:type="spellStart"/>
      <w:r>
        <w:t>Floriana</w:t>
      </w:r>
      <w:proofErr w:type="spellEnd"/>
      <w:r>
        <w:t xml:space="preserve">. </w:t>
      </w:r>
    </w:p>
    <w:p w:rsidR="006F6A41" w:rsidRDefault="00245733">
      <w:r w:rsidRPr="00180B08">
        <w:rPr>
          <w:b/>
        </w:rPr>
        <w:t>1827 Inno alle Grazie</w:t>
      </w:r>
      <w:r>
        <w:t>, incompiuto (iniziato nel 1803)</w:t>
      </w:r>
      <w:r w:rsidR="00180B08" w:rsidRPr="00180B08">
        <w:t xml:space="preserve"> </w:t>
      </w:r>
      <w:hyperlink r:id="rId16" w:tooltip="Eufrosine" w:history="1">
        <w:proofErr w:type="spellStart"/>
        <w:r w:rsidR="00180B08" w:rsidRPr="00180B08">
          <w:t>Eufrosine</w:t>
        </w:r>
        <w:proofErr w:type="spellEnd"/>
      </w:hyperlink>
      <w:r w:rsidR="00180B08" w:rsidRPr="00180B08">
        <w:t>, </w:t>
      </w:r>
      <w:proofErr w:type="spellStart"/>
      <w:r w:rsidR="00625714">
        <w:fldChar w:fldCharType="begin"/>
      </w:r>
      <w:r w:rsidR="00180B08">
        <w:instrText xml:space="preserve"> HYPERLINK "http://it.wikipedia.org/wiki/Aglaia" \o "Aglaia" </w:instrText>
      </w:r>
      <w:r w:rsidR="00625714">
        <w:fldChar w:fldCharType="separate"/>
      </w:r>
      <w:r w:rsidR="00180B08" w:rsidRPr="00180B08">
        <w:t>Aglaia</w:t>
      </w:r>
      <w:proofErr w:type="spellEnd"/>
      <w:r w:rsidR="00625714">
        <w:fldChar w:fldCharType="end"/>
      </w:r>
      <w:r w:rsidR="00180B08" w:rsidRPr="00180B08">
        <w:t>, </w:t>
      </w:r>
      <w:proofErr w:type="spellStart"/>
      <w:r w:rsidR="00625714">
        <w:fldChar w:fldCharType="begin"/>
      </w:r>
      <w:r w:rsidR="00180B08">
        <w:instrText xml:space="preserve"> HYPERLINK "http://it.wikipedia.org/wiki/Talia_(grazia)" \o "Talia (grazia)" </w:instrText>
      </w:r>
      <w:r w:rsidR="00625714">
        <w:fldChar w:fldCharType="separate"/>
      </w:r>
      <w:r w:rsidR="00180B08" w:rsidRPr="00180B08">
        <w:t>Talia</w:t>
      </w:r>
      <w:proofErr w:type="spellEnd"/>
      <w:r w:rsidR="00625714">
        <w:fldChar w:fldCharType="end"/>
      </w:r>
      <w:r w:rsidR="00180B08" w:rsidRPr="00180B08">
        <w:t> che, in accordo con il testo, hanno portato la </w:t>
      </w:r>
      <w:hyperlink r:id="rId17" w:tooltip="Civiltà" w:history="1">
        <w:r w:rsidR="00180B08" w:rsidRPr="00180B08">
          <w:t>civiltà</w:t>
        </w:r>
      </w:hyperlink>
      <w:r w:rsidR="00180B08" w:rsidRPr="00180B08">
        <w:t> fra </w:t>
      </w:r>
      <w:hyperlink r:id="rId18" w:tooltip="Storia dell'uomo" w:history="1">
        <w:r w:rsidR="00180B08" w:rsidRPr="00180B08">
          <w:t>uomini</w:t>
        </w:r>
      </w:hyperlink>
      <w:r w:rsidR="00180B08" w:rsidRPr="00180B08">
        <w:t> prima di allora rozzi e incivili.</w:t>
      </w:r>
      <w:r w:rsidRPr="00245733">
        <w:t xml:space="preserve"> </w:t>
      </w:r>
      <w:r>
        <w:t xml:space="preserve">Muore </w:t>
      </w:r>
      <w:r w:rsidR="006F6A41">
        <w:t xml:space="preserve">a quarantanove anni. </w:t>
      </w:r>
    </w:p>
    <w:p w:rsidR="00D52DBE" w:rsidRDefault="00200085">
      <w:r>
        <w:t xml:space="preserve"> </w:t>
      </w:r>
      <w:r w:rsidR="00D52DBE">
        <w:t>Formazione illuminista neoclassica : trova armonia nella poesia. Nella vita impulsi sentimentali romantici.</w:t>
      </w:r>
    </w:p>
    <w:p w:rsidR="00D52DBE" w:rsidRDefault="00D52DBE">
      <w:r>
        <w:t>Considera il suicidio, come Alfieri, un atto eroico che libera l’uomo dalle passioni.</w:t>
      </w:r>
    </w:p>
    <w:p w:rsidR="00245733" w:rsidRDefault="00245733">
      <w:r w:rsidRPr="00245733">
        <w:t>Volendo recuperare alcuni valori spirituali non in contrasto totale con la ragione, egli non cerca di riavvicinarsi alla fede, come farà</w:t>
      </w:r>
      <w:r>
        <w:t xml:space="preserve"> </w:t>
      </w:r>
      <w:hyperlink r:id="rId19" w:tooltip="Manzoni" w:history="1">
        <w:r w:rsidRPr="00245733">
          <w:t>Manzoni</w:t>
        </w:r>
      </w:hyperlink>
      <w:r w:rsidRPr="00245733">
        <w:t>, ma dà vita alla propria, personale "religione delle illusioni", ossia i valori insopprimibili nell'uomo: la </w:t>
      </w:r>
      <w:hyperlink r:id="rId20" w:tooltip="Patria" w:history="1">
        <w:r w:rsidRPr="00245733">
          <w:t>patria</w:t>
        </w:r>
      </w:hyperlink>
      <w:r w:rsidRPr="00245733">
        <w:t> (l'</w:t>
      </w:r>
      <w:hyperlink r:id="rId21" w:tooltip="Italia" w:history="1">
        <w:r w:rsidRPr="00245733">
          <w:t>Italia</w:t>
        </w:r>
      </w:hyperlink>
      <w:r w:rsidRPr="00245733">
        <w:t xml:space="preserve">, ma anche </w:t>
      </w:r>
      <w:proofErr w:type="spellStart"/>
      <w:r w:rsidRPr="00245733">
        <w:t>Zante</w:t>
      </w:r>
      <w:proofErr w:type="spellEnd"/>
      <w:r w:rsidRPr="00245733">
        <w:t>, l'isola della Grecia dove nacque), l'</w:t>
      </w:r>
      <w:hyperlink r:id="rId22" w:tooltip="Amore" w:history="1">
        <w:r w:rsidRPr="00245733">
          <w:t>amore</w:t>
        </w:r>
      </w:hyperlink>
      <w:r w:rsidRPr="00245733">
        <w:t>, la poesia, la </w:t>
      </w:r>
      <w:hyperlink r:id="rId23" w:tooltip="Libertà" w:history="1">
        <w:r w:rsidRPr="00245733">
          <w:t>libertà</w:t>
        </w:r>
      </w:hyperlink>
      <w:r w:rsidRPr="00245733">
        <w:t>, la</w:t>
      </w:r>
      <w:r w:rsidR="00F547ED">
        <w:t xml:space="preserve"> </w:t>
      </w:r>
      <w:hyperlink r:id="rId24" w:tooltip="Bellezza" w:history="1">
        <w:r w:rsidRPr="00245733">
          <w:t>bellezza</w:t>
        </w:r>
      </w:hyperlink>
      <w:r w:rsidRPr="00245733">
        <w:t xml:space="preserve">, l'arte, il piacere della vita e le nobili imprese che rendono degni di essere ricordati, tramite il sepolcro, che da legame </w:t>
      </w:r>
      <w:r w:rsidRPr="00F547ED">
        <w:rPr>
          <w:b/>
        </w:rPr>
        <w:t>di affetto</w:t>
      </w:r>
      <w:r w:rsidRPr="00245733">
        <w:t>, simbolo di civiltà, esempio per i compatrioti (un concetto caro agli uomini del</w:t>
      </w:r>
      <w:r w:rsidR="008269C3">
        <w:t xml:space="preserve"> </w:t>
      </w:r>
      <w:hyperlink r:id="rId25" w:tooltip="Risorgimento" w:history="1">
        <w:r w:rsidRPr="00245733">
          <w:t>Risorgimento</w:t>
        </w:r>
      </w:hyperlink>
      <w:r w:rsidRPr="00245733">
        <w:t xml:space="preserve">), diventa suscitatore di poesia </w:t>
      </w:r>
      <w:proofErr w:type="spellStart"/>
      <w:r w:rsidRPr="00245733">
        <w:t>eternatrice</w:t>
      </w:r>
      <w:proofErr w:type="spellEnd"/>
      <w:r w:rsidRPr="00245733">
        <w:t>.</w:t>
      </w:r>
    </w:p>
    <w:p w:rsidR="008269C3" w:rsidRDefault="008269C3"/>
    <w:sectPr w:rsidR="008269C3" w:rsidSect="00831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E28"/>
    <w:multiLevelType w:val="multilevel"/>
    <w:tmpl w:val="1982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2DBE"/>
    <w:rsid w:val="00180B08"/>
    <w:rsid w:val="00200085"/>
    <w:rsid w:val="00245733"/>
    <w:rsid w:val="0027374D"/>
    <w:rsid w:val="005948D3"/>
    <w:rsid w:val="00625714"/>
    <w:rsid w:val="006F6A41"/>
    <w:rsid w:val="008269C3"/>
    <w:rsid w:val="008312EA"/>
    <w:rsid w:val="00BB308D"/>
    <w:rsid w:val="00C55CD9"/>
    <w:rsid w:val="00C711BB"/>
    <w:rsid w:val="00D52DBE"/>
    <w:rsid w:val="00E5438A"/>
    <w:rsid w:val="00EF79DA"/>
    <w:rsid w:val="00F547ED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2EA"/>
  </w:style>
  <w:style w:type="paragraph" w:styleId="Titolo3">
    <w:name w:val="heading 3"/>
    <w:basedOn w:val="Normale"/>
    <w:link w:val="Titolo3Carattere"/>
    <w:uiPriority w:val="9"/>
    <w:qFormat/>
    <w:rsid w:val="00BB3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52DB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52DBE"/>
  </w:style>
  <w:style w:type="paragraph" w:styleId="NormaleWeb">
    <w:name w:val="Normal (Web)"/>
    <w:basedOn w:val="Normale"/>
    <w:uiPriority w:val="99"/>
    <w:unhideWhenUsed/>
    <w:rsid w:val="0027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308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BB308D"/>
  </w:style>
  <w:style w:type="character" w:customStyle="1" w:styleId="editsection">
    <w:name w:val="editsection"/>
    <w:basedOn w:val="Carpredefinitoparagrafo"/>
    <w:rsid w:val="00BB3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Napoleone_Bonaparte" TargetMode="External"/><Relationship Id="rId13" Type="http://schemas.openxmlformats.org/officeDocument/2006/relationships/hyperlink" Target="http://it.wikisource.org/wiki/Elegia_scritta_in_un_cimitero_campestre" TargetMode="External"/><Relationship Id="rId18" Type="http://schemas.openxmlformats.org/officeDocument/2006/relationships/hyperlink" Target="http://it.wikipedia.org/wiki/Storia_dell%27uom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Italia" TargetMode="External"/><Relationship Id="rId7" Type="http://schemas.openxmlformats.org/officeDocument/2006/relationships/hyperlink" Target="http://it.wikipedia.org/wiki/I_dolori_del_giovane_Werther" TargetMode="External"/><Relationship Id="rId12" Type="http://schemas.openxmlformats.org/officeDocument/2006/relationships/hyperlink" Target="http://it.wikipedia.org/wiki/Thomas_Gray" TargetMode="External"/><Relationship Id="rId17" Type="http://schemas.openxmlformats.org/officeDocument/2006/relationships/hyperlink" Target="http://it.wikipedia.org/wiki/Civilt%C3%A0" TargetMode="External"/><Relationship Id="rId25" Type="http://schemas.openxmlformats.org/officeDocument/2006/relationships/hyperlink" Target="http://it.wikipedia.org/wiki/Risorgimento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Eufrosine" TargetMode="External"/><Relationship Id="rId20" Type="http://schemas.openxmlformats.org/officeDocument/2006/relationships/hyperlink" Target="http://it.wikipedia.org/wiki/Patr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1827" TargetMode="External"/><Relationship Id="rId11" Type="http://schemas.openxmlformats.org/officeDocument/2006/relationships/hyperlink" Target="http://it.wikipedia.org/wiki/Plutarco" TargetMode="External"/><Relationship Id="rId24" Type="http://schemas.openxmlformats.org/officeDocument/2006/relationships/hyperlink" Target="http://it.wikipedia.org/wiki/Bellezza" TargetMode="External"/><Relationship Id="rId5" Type="http://schemas.openxmlformats.org/officeDocument/2006/relationships/hyperlink" Target="http://it.wikipedia.org/wiki/1778" TargetMode="External"/><Relationship Id="rId15" Type="http://schemas.openxmlformats.org/officeDocument/2006/relationships/hyperlink" Target="http://it.wikipedia.org/wiki/Canti_di_Ossian" TargetMode="External"/><Relationship Id="rId23" Type="http://schemas.openxmlformats.org/officeDocument/2006/relationships/hyperlink" Target="http://it.wikipedia.org/wiki/Libert%C3%A0" TargetMode="External"/><Relationship Id="rId10" Type="http://schemas.openxmlformats.org/officeDocument/2006/relationships/hyperlink" Target="http://it.wikipedia.org/wiki/Trattato_di_Campoformio" TargetMode="External"/><Relationship Id="rId19" Type="http://schemas.openxmlformats.org/officeDocument/2006/relationships/hyperlink" Target="http://it.wikipedia.org/wiki/Manz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Austria" TargetMode="External"/><Relationship Id="rId14" Type="http://schemas.openxmlformats.org/officeDocument/2006/relationships/hyperlink" Target="http://it.wikipedia.org/wiki/James_MacPherson" TargetMode="External"/><Relationship Id="rId22" Type="http://schemas.openxmlformats.org/officeDocument/2006/relationships/hyperlink" Target="http://it.wikipedia.org/wiki/Amor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5</cp:revision>
  <dcterms:created xsi:type="dcterms:W3CDTF">2013-01-25T17:29:00Z</dcterms:created>
  <dcterms:modified xsi:type="dcterms:W3CDTF">2013-05-20T09:14:00Z</dcterms:modified>
</cp:coreProperties>
</file>